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Федеральное государственное бюджетное образовательное учреждение</w:t>
      </w:r>
    </w:p>
    <w:p w:rsidR="00000000" w:rsidDel="00000000" w:rsidP="00000000" w:rsidRDefault="00000000" w:rsidRPr="00000000" w14:paraId="00000002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высшего образования </w:t>
      </w:r>
    </w:p>
    <w:p w:rsidR="00000000" w:rsidDel="00000000" w:rsidP="00000000" w:rsidRDefault="00000000" w:rsidRPr="00000000" w14:paraId="00000003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Московский государственный университет имени М.В. Ломоносова</w:t>
      </w:r>
    </w:p>
    <w:p w:rsidR="00000000" w:rsidDel="00000000" w:rsidP="00000000" w:rsidRDefault="00000000" w:rsidRPr="00000000" w14:paraId="00000004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Филологический факультет</w:t>
      </w:r>
    </w:p>
    <w:p w:rsidR="00000000" w:rsidDel="00000000" w:rsidP="00000000" w:rsidRDefault="00000000" w:rsidRPr="00000000" w14:paraId="00000005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Кафедра теоретической и прикладной лингвистики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94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УТВЕРЖДАЮ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68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И.о. декана филологического факультета МГУ имени М.В. Ломоносова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68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профессор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68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94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______________А.А. Липгарт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94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«___» ________________20  г.</w:t>
      </w:r>
    </w:p>
    <w:p w:rsidR="00000000" w:rsidDel="00000000" w:rsidP="00000000" w:rsidRDefault="00000000" w:rsidRPr="00000000" w14:paraId="0000000C">
      <w:pP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РАБОЧАЯ ПРОГРАММА ДИСЦИПЛИНЫ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Наименование дисциплины: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ПСИХОЛОГИЯ ПОЗНАВАТЕЛЬНЫХ ПРОЦЕССОВ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bottom w:color="000000" w:space="1" w:sz="4" w:val="single"/>
        </w:pBd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bottom w:color="000000" w:space="1" w:sz="4" w:val="single"/>
        </w:pBd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bottom w:color="000000" w:space="1" w:sz="4" w:val="single"/>
        </w:pBd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bottom w:color="000000" w:space="1" w:sz="4" w:val="single"/>
        </w:pBd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bottom w:color="000000" w:space="1" w:sz="4" w:val="single"/>
        </w:pBdr>
        <w:jc w:val="center"/>
        <w:rPr>
          <w:b w:val="0"/>
          <w:i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Уровень высшего образования: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bottom w:color="000000" w:space="1" w:sz="4" w:val="single"/>
        </w:pBdr>
        <w:jc w:val="center"/>
        <w:rPr>
          <w:b w:val="0"/>
          <w:i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БАКАЛАВРИАТ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bottom w:color="000000" w:space="1" w:sz="4" w:val="single"/>
        </w:pBdr>
        <w:spacing w:line="360" w:lineRule="auto"/>
        <w:jc w:val="center"/>
        <w:rPr>
          <w:b w:val="0"/>
          <w:color w:val="0000ff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Направление подготовки: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bottom w:color="000000" w:space="1" w:sz="4" w:val="single"/>
        </w:pBdr>
        <w:spacing w:line="360" w:lineRule="auto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45.03.03 «ФУНДАМЕНТАЛЬНАЯ И ПРИКЛАДНАЯ ЛИНГВИСТИКА»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Форма обучения: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ОЧНАЯ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Рабочая программа рассмотрена и одобрена </w:t>
      </w:r>
    </w:p>
    <w:p w:rsidR="00000000" w:rsidDel="00000000" w:rsidP="00000000" w:rsidRDefault="00000000" w:rsidRPr="00000000" w14:paraId="00000028">
      <w:pPr>
        <w:spacing w:line="360" w:lineRule="auto"/>
        <w:jc w:val="right"/>
        <w:rPr>
          <w:i w:val="0"/>
          <w:vertAlign w:val="baseline"/>
        </w:rPr>
      </w:pPr>
      <w:r w:rsidDel="00000000" w:rsidR="00000000" w:rsidRPr="00000000">
        <w:rPr>
          <w:i w:val="1"/>
          <w:vertAlign w:val="baseline"/>
          <w:rtl w:val="0"/>
        </w:rPr>
        <w:t xml:space="preserve">на заседании кафедры теоретической и прикладной лингвистики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(протокол №9, </w:t>
      </w:r>
      <w:r w:rsidDel="00000000" w:rsidR="00000000" w:rsidRPr="00000000">
        <w:rPr>
          <w:rtl w:val="0"/>
        </w:rPr>
        <w:t xml:space="preserve">28 августа 2023</w:t>
      </w:r>
      <w:r w:rsidDel="00000000" w:rsidR="00000000" w:rsidRPr="00000000">
        <w:rPr>
          <w:vertAlign w:val="baseline"/>
          <w:rtl w:val="0"/>
        </w:rPr>
        <w:t xml:space="preserve"> г.)</w:t>
      </w:r>
    </w:p>
    <w:p w:rsidR="00000000" w:rsidDel="00000000" w:rsidP="00000000" w:rsidRDefault="00000000" w:rsidRPr="00000000" w14:paraId="0000002A">
      <w:pPr>
        <w:spacing w:line="36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B">
      <w:pPr>
        <w:spacing w:line="360" w:lineRule="auto"/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Москва 20</w:t>
      </w:r>
      <w:r w:rsidDel="00000000" w:rsidR="00000000" w:rsidRPr="00000000">
        <w:rPr>
          <w:rtl w:val="0"/>
        </w:rPr>
        <w:t xml:space="preserve">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jc w:val="both"/>
        <w:rPr>
          <w:color w:val="00000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Рабочая программа дисциплины разработана в соответствии с </w:t>
      </w:r>
      <w:r w:rsidDel="00000000" w:rsidR="00000000" w:rsidRPr="00000000">
        <w:rPr>
          <w:color w:val="000000"/>
          <w:vertAlign w:val="baseline"/>
          <w:rtl w:val="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«Фундаментальная и прикладная лингвистика</w:t>
      </w:r>
      <w:r w:rsidDel="00000000" w:rsidR="00000000" w:rsidRPr="00000000">
        <w:rPr>
          <w:vertAlign w:val="baseline"/>
          <w:rtl w:val="0"/>
        </w:rPr>
        <w:t xml:space="preserve">» (</w:t>
      </w:r>
      <w:r w:rsidDel="00000000" w:rsidR="00000000" w:rsidRPr="00000000">
        <w:rPr>
          <w:i w:val="1"/>
          <w:vertAlign w:val="baseline"/>
          <w:rtl w:val="0"/>
        </w:rPr>
        <w:t xml:space="preserve">программы бакалавриата</w:t>
      </w:r>
      <w:r w:rsidDel="00000000" w:rsidR="00000000" w:rsidRPr="00000000">
        <w:rPr>
          <w:vertAlign w:val="baseline"/>
          <w:rtl w:val="0"/>
        </w:rPr>
        <w:t xml:space="preserve">)</w:t>
      </w:r>
      <w:r w:rsidDel="00000000" w:rsidR="00000000" w:rsidRPr="00000000">
        <w:rPr>
          <w:i w:val="1"/>
          <w:vertAlign w:val="baseline"/>
          <w:rtl w:val="0"/>
        </w:rPr>
        <w:t xml:space="preserve"> </w:t>
      </w:r>
      <w:r w:rsidDel="00000000" w:rsidR="00000000" w:rsidRPr="00000000">
        <w:rPr>
          <w:color w:val="000000"/>
          <w:vertAlign w:val="baseline"/>
          <w:rtl w:val="0"/>
        </w:rPr>
        <w:t xml:space="preserve">в редакции приказа МГУ от 30 декабря 2016 г.</w:t>
      </w:r>
    </w:p>
    <w:p w:rsidR="00000000" w:rsidDel="00000000" w:rsidP="00000000" w:rsidRDefault="00000000" w:rsidRPr="00000000" w14:paraId="0000002E">
      <w:pPr>
        <w:spacing w:line="36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Год (годы) приема на обучение: 2019</w:t>
      </w:r>
    </w:p>
    <w:p w:rsidR="00000000" w:rsidDel="00000000" w:rsidP="00000000" w:rsidRDefault="00000000" w:rsidRPr="00000000" w14:paraId="00000030">
      <w:pPr>
        <w:spacing w:line="360" w:lineRule="auto"/>
        <w:jc w:val="center"/>
        <w:rPr>
          <w:b w:val="0"/>
          <w:i w:val="0"/>
          <w:vertAlign w:val="baseline"/>
        </w:rPr>
        <w:sectPr>
          <w:pgSz w:h="16838" w:w="11906" w:orient="portrait"/>
          <w:pgMar w:bottom="1134" w:top="1134" w:left="1701" w:right="850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i w:val="0"/>
          <w:highlight w:val="yellow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1.</w:t>
      </w:r>
      <w:r w:rsidDel="00000000" w:rsidR="00000000" w:rsidRPr="00000000">
        <w:rPr>
          <w:vertAlign w:val="baseline"/>
          <w:rtl w:val="0"/>
        </w:rPr>
        <w:t xml:space="preserve"> Место дисциплины в структуре ОПОП ВО: относится к базовой части ОПОП ВО.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i w:val="0"/>
          <w:highlight w:val="yellow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2.</w:t>
      </w:r>
      <w:r w:rsidDel="00000000" w:rsidR="00000000" w:rsidRPr="00000000">
        <w:rPr>
          <w:vertAlign w:val="baseline"/>
          <w:rtl w:val="0"/>
        </w:rPr>
        <w:t xml:space="preserve"> Входные требования для освоения дисциплины, предварительные условия (если есть): отсутствуют.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i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3.</w:t>
      </w:r>
      <w:r w:rsidDel="00000000" w:rsidR="00000000" w:rsidRPr="00000000">
        <w:rPr>
          <w:vertAlign w:val="baseline"/>
          <w:rtl w:val="0"/>
        </w:rPr>
        <w:t xml:space="preserve"> Результаты обучения по дисциплине, соотнесенные с требуемыми компетенциями выпускников</w:t>
      </w:r>
      <w:r w:rsidDel="00000000" w:rsidR="00000000" w:rsidRPr="00000000">
        <w:rPr>
          <w:i w:val="1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"/>
        <w:tblW w:w="938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29"/>
        <w:gridCol w:w="5758"/>
        <w:tblGridChange w:id="0">
          <w:tblGrid>
            <w:gridCol w:w="3629"/>
            <w:gridCol w:w="5758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4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Компетенции выпускников (коды)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Планируемые результаты обучения по дисциплине, соотнесенные с компетенциями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6">
            <w:pPr>
              <w:tabs>
                <w:tab w:val="left" w:leader="none" w:pos="996"/>
              </w:tabs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УК-1Б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highlight w:val="yellow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Способен осуществлять поиск, критический анализ и синтез информации, применять системный подход для решения поставленных задач.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Знать:</w:t>
            </w:r>
            <w:r w:rsidDel="00000000" w:rsidR="00000000" w:rsidRPr="00000000">
              <w:rPr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9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основные проблемы психологии познавательных процессов, историю и современное состояние работ в области психологии восприятия, мышления, памяти и внимания, основные подходы к изучению познавательных процессов, объясняющие их теории и модели.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Уметь: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анализировать психологические теории, посвященные изучению познавательных процессов, и применять полученные знания при интерпретации  исследований в области лингвистики, причем как в научно-исследовательской деятельности по разработке верифицируемых теорий и гипотез, так и в рамках прикладных задач.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Владеть:</w:t>
            </w:r>
            <w:r w:rsidDel="00000000" w:rsidR="00000000" w:rsidRPr="00000000">
              <w:rPr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D">
            <w:pPr>
              <w:rPr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базовой терминологией общей и когнитивной психологии, навыками оформления и представления результатов реферативных работ и научных исследований.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E">
            <w:pPr>
              <w:tabs>
                <w:tab w:val="left" w:leader="none" w:pos="996"/>
              </w:tabs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ПК-2Б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Способен провести лингвистический эксперимент, описать его результаты и сформулировать выводы.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Знать: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современные методы экспериментальных исследований и интерпретации результатов в рамках различных теоретических моделей.</w:t>
            </w:r>
            <w:r w:rsidDel="00000000" w:rsidR="00000000" w:rsidRPr="00000000">
              <w:rPr>
                <w:vertAlign w:val="baseline"/>
                <w:rtl w:val="0"/>
              </w:rPr>
              <w:br w:type="textWrapping"/>
            </w: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Уметь:</w:t>
            </w:r>
            <w:r w:rsidDel="00000000" w:rsidR="00000000" w:rsidRPr="00000000">
              <w:rPr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2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анализировать психологические эксперименты, посвященные изучению познавательных процессов, и применять полученные знания при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интерпретации результатов исследований в области лингвистики, причем как в научно-исследовательской деятельности по разработке верифицируемых теорий и гипотез, так и в рамках прикладных задач.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Владеть: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принципами и методами планирования и проведения психологического эксперимента, основными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highlight w:val="yellow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методами анализа и интерпретации полученных данных.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7">
            <w:pPr>
              <w:tabs>
                <w:tab w:val="left" w:leader="none" w:pos="996"/>
              </w:tabs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ПК-4Б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tabs>
                <w:tab w:val="left" w:leader="none" w:pos="996"/>
              </w:tabs>
              <w:rPr>
                <w:b w:val="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Владеет основными методами исследования языка во взаимодействии с другими когнитивными системами, обеспечивающими высшую нервную деятельность.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Знать: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– современные методы, в том числе и методы глазодвигательных экспериментальных исследований, в рамках различных теоретических моделей когнитивных наук.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b w:val="0"/>
                <w:i w:val="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Уметь: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– применять полученные знания при разработке эксперименто в области когниитвных наук;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– использовать полученные знания при выборе метода проведения эксперимента и дальнейшего статистического анализа его результатов.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>
                <w:b w:val="0"/>
                <w:i w:val="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vertAlign w:val="baseline"/>
                <w:rtl w:val="0"/>
              </w:rPr>
              <w:t xml:space="preserve">Владеть: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– принципами и методами планирования, моделирования и проведения эксперимента в области когниитвных наук;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– основными методами анализа и интерпретации результатов эксперимента в области когнитивных наук;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b w:val="0"/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– базовой когнитивной терминологией.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4.</w:t>
      </w:r>
      <w:r w:rsidDel="00000000" w:rsidR="00000000" w:rsidRPr="00000000">
        <w:rPr>
          <w:vertAlign w:val="baseline"/>
          <w:rtl w:val="0"/>
        </w:rPr>
        <w:t xml:space="preserve"> Формат обучения _______</w:t>
      </w:r>
      <w:r w:rsidDel="00000000" w:rsidR="00000000" w:rsidRPr="00000000">
        <w:rPr>
          <w:u w:val="single"/>
          <w:vertAlign w:val="baseline"/>
          <w:rtl w:val="0"/>
        </w:rPr>
        <w:t xml:space="preserve">-</w:t>
      </w:r>
      <w:r w:rsidDel="00000000" w:rsidR="00000000" w:rsidRPr="00000000">
        <w:rPr>
          <w:vertAlign w:val="baseline"/>
          <w:rtl w:val="0"/>
        </w:rPr>
        <w:t xml:space="preserve">_________________ </w:t>
      </w:r>
    </w:p>
    <w:p w:rsidR="00000000" w:rsidDel="00000000" w:rsidP="00000000" w:rsidRDefault="00000000" w:rsidRPr="00000000" w14:paraId="00000053">
      <w:pPr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5.</w:t>
      </w:r>
      <w:r w:rsidDel="00000000" w:rsidR="00000000" w:rsidRPr="00000000">
        <w:rPr>
          <w:vertAlign w:val="baseline"/>
          <w:rtl w:val="0"/>
        </w:rPr>
        <w:t xml:space="preserve"> Объем дисциплины составляет __</w:t>
      </w:r>
      <w:r w:rsidDel="00000000" w:rsidR="00000000" w:rsidRPr="00000000">
        <w:rPr>
          <w:u w:val="single"/>
          <w:vertAlign w:val="baseline"/>
          <w:rtl w:val="0"/>
        </w:rPr>
        <w:t xml:space="preserve">2</w:t>
      </w:r>
      <w:r w:rsidDel="00000000" w:rsidR="00000000" w:rsidRPr="00000000">
        <w:rPr>
          <w:vertAlign w:val="baseline"/>
          <w:rtl w:val="0"/>
        </w:rPr>
        <w:t xml:space="preserve">___ з.е., в том числе _</w:t>
      </w:r>
      <w:r w:rsidDel="00000000" w:rsidR="00000000" w:rsidRPr="00000000">
        <w:rPr>
          <w:u w:val="single"/>
          <w:vertAlign w:val="baseline"/>
          <w:rtl w:val="0"/>
        </w:rPr>
        <w:t xml:space="preserve">3</w:t>
      </w:r>
      <w:r w:rsidDel="00000000" w:rsidR="00000000" w:rsidRPr="00000000">
        <w:rPr>
          <w:u w:val="single"/>
          <w:rtl w:val="0"/>
        </w:rPr>
        <w:t xml:space="preserve">4</w:t>
      </w:r>
      <w:r w:rsidDel="00000000" w:rsidR="00000000" w:rsidRPr="00000000">
        <w:rPr>
          <w:vertAlign w:val="baseline"/>
          <w:rtl w:val="0"/>
        </w:rPr>
        <w:t xml:space="preserve">___ академических часов, отведенных на контактную работу обучающихся с преподавателем, ___</w:t>
      </w:r>
      <w:r w:rsidDel="00000000" w:rsidR="00000000" w:rsidRPr="00000000">
        <w:rPr>
          <w:u w:val="single"/>
          <w:vertAlign w:val="baseline"/>
          <w:rtl w:val="0"/>
        </w:rPr>
        <w:t xml:space="preserve">3</w:t>
      </w:r>
      <w:r w:rsidDel="00000000" w:rsidR="00000000" w:rsidRPr="00000000">
        <w:rPr>
          <w:u w:val="single"/>
          <w:rtl w:val="0"/>
        </w:rPr>
        <w:t xml:space="preserve">8</w:t>
      </w:r>
      <w:r w:rsidDel="00000000" w:rsidR="00000000" w:rsidRPr="00000000">
        <w:rPr>
          <w:vertAlign w:val="baseline"/>
          <w:rtl w:val="0"/>
        </w:rPr>
        <w:t xml:space="preserve">__ академических часов на самостоятельную работу обучающихся. </w:t>
      </w:r>
    </w:p>
    <w:p w:rsidR="00000000" w:rsidDel="00000000" w:rsidP="00000000" w:rsidRDefault="00000000" w:rsidRPr="00000000" w14:paraId="00000054">
      <w:pPr>
        <w:rPr>
          <w:vertAlign w:val="baseline"/>
        </w:rPr>
        <w:sectPr>
          <w:type w:val="nextPage"/>
          <w:pgSz w:h="16838" w:w="11906" w:orient="portrait"/>
          <w:pgMar w:bottom="1134" w:top="1134" w:left="1701" w:right="850" w:header="708" w:footer="708"/>
        </w:sectPr>
      </w:pPr>
      <w:r w:rsidDel="00000000" w:rsidR="00000000" w:rsidRPr="00000000">
        <w:rPr>
          <w:b w:val="1"/>
          <w:vertAlign w:val="baseline"/>
          <w:rtl w:val="0"/>
        </w:rPr>
        <w:t xml:space="preserve">6.</w:t>
      </w:r>
      <w:r w:rsidDel="00000000" w:rsidR="00000000" w:rsidRPr="00000000">
        <w:rPr>
          <w:vertAlign w:val="baseline"/>
          <w:rtl w:val="0"/>
        </w:rPr>
        <w:t xml:space="preserve"> Содержание дисциплины, структурированное по темам (разделам) с указанием отведенного на них количества академических часов и виды учебных занятий.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1" w:rightFromText="181" w:topFromText="0" w:bottomFromText="0" w:vertAnchor="text" w:horzAnchor="text" w:tblpX="1010" w:tblpY="239"/>
        <w:tblW w:w="1499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37"/>
        <w:gridCol w:w="1089"/>
        <w:gridCol w:w="6"/>
        <w:gridCol w:w="2220"/>
        <w:gridCol w:w="1620"/>
        <w:gridCol w:w="1440"/>
        <w:gridCol w:w="2978"/>
        <w:tblGridChange w:id="0">
          <w:tblGrid>
            <w:gridCol w:w="5637"/>
            <w:gridCol w:w="1089"/>
            <w:gridCol w:w="6"/>
            <w:gridCol w:w="2220"/>
            <w:gridCol w:w="1620"/>
            <w:gridCol w:w="1440"/>
            <w:gridCol w:w="2978"/>
          </w:tblGrid>
        </w:tblGridChange>
      </w:tblGrid>
      <w:tr>
        <w:trPr>
          <w:cantSplit w:val="1"/>
          <w:trHeight w:val="135" w:hRule="atLeast"/>
          <w:tblHeader w:val="1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56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Наименование и краткое содержание разделов и тем дисциплины,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Форма промежуточной аттестации по дисциплине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vAlign w:val="top"/>
          </w:tcPr>
          <w:p w:rsidR="00000000" w:rsidDel="00000000" w:rsidP="00000000" w:rsidRDefault="00000000" w:rsidRPr="00000000" w14:paraId="00000059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Всего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(часы нарастающим итогом</w:t>
            </w:r>
            <w:r w:rsidDel="00000000" w:rsidR="00000000" w:rsidRPr="00000000">
              <w:rPr>
                <w:vertAlign w:val="baseline"/>
                <w:rtl w:val="0"/>
              </w:rPr>
              <w:t xml:space="preserve">)</w:t>
            </w:r>
          </w:p>
        </w:tc>
        <w:tc>
          <w:tcPr>
            <w:gridSpan w:val="4"/>
            <w:vAlign w:val="top"/>
          </w:tcPr>
          <w:p w:rsidR="00000000" w:rsidDel="00000000" w:rsidP="00000000" w:rsidRDefault="00000000" w:rsidRPr="00000000" w14:paraId="0000005C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 том числе</w:t>
            </w:r>
          </w:p>
        </w:tc>
      </w:tr>
      <w:tr>
        <w:trPr>
          <w:cantSplit w:val="1"/>
          <w:trHeight w:val="135" w:hRule="atLeast"/>
          <w:tblHeader w:val="1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63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Контактная работа </w:t>
              <w:br w:type="textWrapping"/>
              <w:t xml:space="preserve">(работа во взаимодействии с преподавателем)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Виды контактной работы, часы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Самостоятельная работа обучающегося,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 часы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jc w:val="center"/>
              <w:rPr>
                <w:i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(виды самостоятельной работы – эссе, реферат, контрольная работа и пр. – указываются при необходимости)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835" w:hRule="atLeast"/>
          <w:tblHeader w:val="1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ind w:left="113" w:right="113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Занятия лекционного типа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ind w:left="113" w:right="113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Занятия семинарского типа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Всего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0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Психология как наука, ее объект, предмет</w:t>
            </w:r>
          </w:p>
          <w:p w:rsidR="00000000" w:rsidDel="00000000" w:rsidP="00000000" w:rsidRDefault="00000000" w:rsidRPr="00000000" w14:paraId="00000072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и методы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7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8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9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Введение в психологию познания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7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F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Зарождение когнитивной психологии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8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6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87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Домашнее задание 1</w:t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Основные подходы в когнитивной науке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89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E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Ощущение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9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2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4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5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96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Домашняя работа 1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Восприятие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9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D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  <w:br w:type="textWrapping"/>
              <w:t xml:space="preserve">Домашняя работа 2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Механизмы восприятия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9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34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4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  <w:br w:type="textWrapping"/>
              <w:t xml:space="preserve"> Домашнее задание 2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Мышлени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A6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  <w:br w:type="textWrapping"/>
              <w:t xml:space="preserve"> Домашняя работа 3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Интеллект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AD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2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  <w:br w:type="textWrapping"/>
              <w:t xml:space="preserve"> Домашняя работа 4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Память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B4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6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9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Исследования и модели памяти в</w:t>
            </w:r>
          </w:p>
          <w:p w:rsidR="00000000" w:rsidDel="00000000" w:rsidP="00000000" w:rsidRDefault="00000000" w:rsidRPr="00000000" w14:paraId="000000B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когнитивной психологии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B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1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C2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Внимание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C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8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C9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Домашнее задание 3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C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Исследования и модели внимания в</w:t>
            </w:r>
          </w:p>
          <w:p w:rsidR="00000000" w:rsidDel="00000000" w:rsidP="00000000" w:rsidRDefault="00000000" w:rsidRPr="00000000" w14:paraId="000000C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когнитивной психологии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C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70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1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D2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Подготовка в зачету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D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Промежуточная аттестация: зачёт </w:t>
            </w:r>
          </w:p>
          <w:p w:rsidR="00000000" w:rsidDel="00000000" w:rsidP="00000000" w:rsidRDefault="00000000" w:rsidRPr="00000000" w14:paraId="000000D4">
            <w:pPr>
              <w:rPr>
                <w:i w:val="0"/>
                <w:strike w:val="0"/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(форма проведения – устная).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top"/>
          </w:tcPr>
          <w:p w:rsidR="00000000" w:rsidDel="00000000" w:rsidP="00000000" w:rsidRDefault="00000000" w:rsidRPr="00000000" w14:paraId="000000D5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A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DB">
            <w:pPr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Итого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C">
            <w:pPr>
              <w:rPr>
                <w:highlight w:val="lightGray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top"/>
          </w:tcPr>
          <w:p w:rsidR="00000000" w:rsidDel="00000000" w:rsidP="00000000" w:rsidRDefault="00000000" w:rsidRPr="00000000" w14:paraId="000000DD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34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1">
            <w:pPr>
              <w:jc w:val="both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38</w:t>
            </w:r>
          </w:p>
        </w:tc>
      </w:tr>
    </w:tbl>
    <w:p w:rsidR="00000000" w:rsidDel="00000000" w:rsidP="00000000" w:rsidRDefault="00000000" w:rsidRPr="00000000" w14:paraId="000000E2">
      <w:pPr>
        <w:rPr>
          <w:vertAlign w:val="baseline"/>
        </w:rPr>
        <w:sectPr>
          <w:type w:val="nextPage"/>
          <w:pgSz w:h="11906" w:w="16838" w:orient="landscape"/>
          <w:pgMar w:bottom="851" w:top="1701" w:left="1134" w:right="1134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7</w:t>
      </w:r>
      <w:r w:rsidDel="00000000" w:rsidR="00000000" w:rsidRPr="00000000">
        <w:rPr>
          <w:b w:val="1"/>
          <w:vertAlign w:val="baseline"/>
          <w:rtl w:val="0"/>
        </w:rPr>
        <w:t xml:space="preserve">. Фонд оценочных средств (ФОС) для оценивания результатов обучения по дисциплине.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7.1. Типовые контрольные задания или иные материалы для проведения текущего контроля успеваемости.</w:t>
      </w:r>
    </w:p>
    <w:p w:rsidR="00000000" w:rsidDel="00000000" w:rsidP="00000000" w:rsidRDefault="00000000" w:rsidRPr="00000000" w14:paraId="000000E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Примеры тем для домашней работы: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Назовите три основных подхода в в когнитивной науке и опишите их различия.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Перечислите виды ощущений и назовите соответствующие им типы рецепторов.</w:t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 чем разница между прямым и косвенным шкалированием ощущений?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Перечислите основные классы феноменов восприятия и приведите примеры.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Сформулируйте основные идеи «Теория комплексов» О. Зельца.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Как используется метафора прожектора в исследованиях внимания и зрительного поиска?</w:t>
      </w:r>
    </w:p>
    <w:p w:rsidR="00000000" w:rsidDel="00000000" w:rsidP="00000000" w:rsidRDefault="00000000" w:rsidRPr="00000000" w14:paraId="000000E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7.2. Типовые контрольные задания для проведения промежуточной аттестации.</w:t>
      </w:r>
    </w:p>
    <w:p w:rsidR="00000000" w:rsidDel="00000000" w:rsidP="00000000" w:rsidRDefault="00000000" w:rsidRPr="00000000" w14:paraId="000000F0">
      <w:pPr>
        <w:rPr>
          <w:u w:val="single"/>
          <w:vertAlign w:val="baseline"/>
        </w:rPr>
      </w:pPr>
      <w:r w:rsidDel="00000000" w:rsidR="00000000" w:rsidRPr="00000000">
        <w:rPr>
          <w:u w:val="single"/>
          <w:vertAlign w:val="baseline"/>
          <w:rtl w:val="0"/>
        </w:rPr>
        <w:t xml:space="preserve">Форма промежуточной аттестации – зачет (устная форма).</w:t>
      </w:r>
    </w:p>
    <w:p w:rsidR="00000000" w:rsidDel="00000000" w:rsidP="00000000" w:rsidRDefault="00000000" w:rsidRPr="00000000" w14:paraId="000000F1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Перечень вопросов к зачету: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Появление психологии как науки. Смена представлений о предмете психологии.</w:t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Место психологии познания в системе психологических дисциплин.</w:t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Определения познавательных процессов: ощущение, восприятие и мышление как отражение разных характеристик окружающей среды.</w:t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Определения «сквозных» психических процессов: память, внимание, воображение и их место на шкале психологического времени.</w:t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Проблема высших психических функций в работах Л.С. Выготского.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Предпосылки когнитивной психологии. Основные положения и допущения информационного подхода в психологии. Проблема моделирования познания.</w:t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Возможности и ограничения символьного, модульного и коннекционистского подходов к познанию.</w:t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Междисциплинарные исследования познания: возможности и ограничения.</w:t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Понятие ощущения. Виды ощущений и типы рецепторов.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Исследования ощущений в классической психологии сознания. Гипотеза суммации ощущений.</w:t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Классическая психофизика: основные понятия и законы. Правило Бугера-Вебера.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Логарифмический закон Фехнера и степенной закон Стивенса: косвенное и прямое шкалирование ощущений.</w:t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Критика положений классической психофизики в теории обнаружения сигнала. Понятие критерия.</w:t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Основные классы феноменов восприятия.</w:t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Проблема двойственности перцептивного образа: вклад внешнего воздействия и опыта субъекта в образ восприятия.</w:t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Объектно-ориентированные теории восприятия: гештальтпсихология и экологическая оптика Дж. Гибсона.</w:t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Субъектно-ориентированные теории восприятия: Г. Гельмгольц и Дж. Брунер.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Признаки восприятия удаленности и глубины: зрительные и окуломоторные, монокулярные и бинокулярные, статические и трансформационные.</w:t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Проблема восприятия движения. Афферентная и эфферентная теории стабильности видимого мира.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Основные подходы к проблеме константности восприятия. Экспериментальные иллюстрации.</w:t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Установка в восприятии. Влияние потребностно-мотивационной сферы на характеристики перцептивного образа.</w:t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Представления о мышлении в ассоциативной психологии и в вюрцбургской психологической школе. «Теория комплексов» О. Зельца.</w:t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Исследования решения творческих задач в гештальтпсихологии.</w:t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Понятие как объект исследования в психологии мышления.</w:t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Проблема ограниченной рациональности. Исследования А. Тверского и Д. Канемана.</w:t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Исследования мышления в когнитивной психологии. Возможности и ограничения</w:t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информационного подхода к мышлению.</w:t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Коэффициент интеллекта и его измерение. Понятие умственного возраста. Проблема структуры интеллекта.</w:t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Диагностика творческих способностей. Требования к разработке и проведению тестов креативности.</w:t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Определение памяти. Виды памяти и основания для их различения. Структурные, функциональные и генетические классификации.</w:t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Исследования памяти в рамках ассоцианизма. Понятие ассоциации. Основные закономерности работы памяти. Кривая забывания (Г. Эббингауз).</w:t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Основные положения конструктивного подхода к памяти (Ф. Бартлетт). Критика ассоциативного подхода.</w:t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Определение и виды схем.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Теория двойственности памяти. Первичная и вторичная память. Роль процесса повторения в формировании следов вторичной памяти.</w:t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Понятие сенсорных регистров в трехкомпонентной модели памяти. Эхоическая и иконическая память.</w:t>
      </w:r>
    </w:p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Кратковременная память: основные результаты исследования. Причины забывания в кратковременной памяти. Рабочая память и ее компоненты.</w:t>
      </w:r>
    </w:p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Долговременная память, ее структура и характеристики.</w:t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Влияние уровня переработки информации на запоминание. Эффект отнесения к себе.</w:t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Проблема существования внимания. Эффекты и критерии внимания.</w:t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Сравнительная характеристика непроизвольного, произвольного и послепроизвольного внимания.</w:t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Свойства внимания как состояния и внимания как процесса. Проблема их измерения.</w:t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Представления о внимании как ранней селекции: модель фильтра Д. Бродбента, модель</w:t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«аттенюатора» Э. Трейсман и экспериментальные факты в их поддержку.</w:t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Представления о внимании как поздней селекции: модели Д. и Э. Дойчей, Д. Нормана.</w:t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Экспериментальные факты.</w:t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Изучение зрительного поиска и метафора прожектора в исследованиях внимания.</w:t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Внимание как умственное усилие: модель Д. Канемана. Методика двойных задач в изучении распределения внимания.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Теория «перцептивного цикла» У. Найссера: отказ от представления о ресурсных ограничениях познания. Примеры экспериментальных исследований.</w:t>
      </w:r>
    </w:p>
    <w:p w:rsidR="00000000" w:rsidDel="00000000" w:rsidP="00000000" w:rsidRDefault="00000000" w:rsidRPr="00000000" w14:paraId="00000124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0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60"/>
        <w:gridCol w:w="3160"/>
        <w:gridCol w:w="2985"/>
        <w:tblGridChange w:id="0">
          <w:tblGrid>
            <w:gridCol w:w="3560"/>
            <w:gridCol w:w="3160"/>
            <w:gridCol w:w="2985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25">
            <w:pPr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ШКАЛА И КРИТЕРИИ ОЦЕНИВАНИЯ результатов обучения (РО) по дисциплине (модулю)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28">
            <w:pPr>
              <w:jc w:val="righ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Оценка</w:t>
            </w:r>
          </w:p>
          <w:p w:rsidR="00000000" w:rsidDel="00000000" w:rsidP="00000000" w:rsidRDefault="00000000" w:rsidRPr="00000000" w14:paraId="00000129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РО и</w:t>
              <w:br w:type="textWrapping"/>
              <w:t xml:space="preserve">соответствующие виды оценочных средств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A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незачет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B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зачет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2C">
            <w:pPr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Знания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rPr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i w:val="1"/>
                <w:sz w:val="22"/>
                <w:szCs w:val="22"/>
                <w:vertAlign w:val="baseline"/>
                <w:rtl w:val="0"/>
              </w:rPr>
              <w:t xml:space="preserve">(виды оценочных средств: домашние работы, ответ на зачете)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E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Отсутствие знаний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F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Фрагментарные знания.</w:t>
            </w:r>
          </w:p>
          <w:p w:rsidR="00000000" w:rsidDel="00000000" w:rsidP="00000000" w:rsidRDefault="00000000" w:rsidRPr="00000000" w14:paraId="00000130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Общие, но неструктурированные знания.</w:t>
            </w:r>
          </w:p>
          <w:p w:rsidR="00000000" w:rsidDel="00000000" w:rsidP="00000000" w:rsidRDefault="00000000" w:rsidRPr="00000000" w14:paraId="00000131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Сформированные систематические знания.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32">
            <w:pPr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Умения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i w:val="1"/>
                <w:sz w:val="22"/>
                <w:szCs w:val="22"/>
                <w:vertAlign w:val="baseline"/>
                <w:rtl w:val="0"/>
              </w:rPr>
              <w:t xml:space="preserve">(виды оценочных средств: домашние работы, ответ на зачете)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4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Отсутствие умений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5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В целом успешное, но не систематическое умение.</w:t>
            </w:r>
          </w:p>
          <w:p w:rsidR="00000000" w:rsidDel="00000000" w:rsidP="00000000" w:rsidRDefault="00000000" w:rsidRPr="00000000" w14:paraId="00000136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В целом успешное, но содержащее отдельные пробелы умение (допускает неточности непринципиального характера).</w:t>
            </w:r>
          </w:p>
          <w:p w:rsidR="00000000" w:rsidDel="00000000" w:rsidP="00000000" w:rsidRDefault="00000000" w:rsidRPr="00000000" w14:paraId="00000137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Успешное и систематическое умение.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38">
            <w:pPr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Навыки </w:t>
              <w:br w:type="textWrapping"/>
              <w:t xml:space="preserve">(владения, опыт деятельности)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i w:val="1"/>
                <w:sz w:val="22"/>
                <w:szCs w:val="22"/>
                <w:vertAlign w:val="baseline"/>
                <w:rtl w:val="0"/>
              </w:rPr>
              <w:t xml:space="preserve">(виды оценочных средств: домашние работы, ответ на зачете)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A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Отсутствие навыков (владений, опыта)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B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Наличие отдельных навыков (наличие фрагментарного опыта).</w:t>
            </w:r>
          </w:p>
          <w:p w:rsidR="00000000" w:rsidDel="00000000" w:rsidP="00000000" w:rsidRDefault="00000000" w:rsidRPr="00000000" w14:paraId="0000013C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В целом, сформированные навыки (владения), но используемые не в активной форме.</w:t>
            </w:r>
          </w:p>
          <w:p w:rsidR="00000000" w:rsidDel="00000000" w:rsidP="00000000" w:rsidRDefault="00000000" w:rsidRPr="00000000" w14:paraId="0000013D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Сформированные навыки (владения), применяемые при решении задач</w:t>
            </w:r>
          </w:p>
        </w:tc>
      </w:tr>
    </w:tbl>
    <w:p w:rsidR="00000000" w:rsidDel="00000000" w:rsidP="00000000" w:rsidRDefault="00000000" w:rsidRPr="00000000" w14:paraId="0000013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8. Ресурсное обеспечение:</w:t>
      </w:r>
    </w:p>
    <w:p w:rsidR="00000000" w:rsidDel="00000000" w:rsidP="00000000" w:rsidRDefault="00000000" w:rsidRPr="00000000" w14:paraId="0000014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Перечень основной и дополнительной литературы</w:t>
      </w:r>
    </w:p>
    <w:p w:rsidR="00000000" w:rsidDel="00000000" w:rsidP="00000000" w:rsidRDefault="00000000" w:rsidRPr="00000000" w14:paraId="0000014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Обязательная литература: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Солсо, Роберт Л. Когнитивная психология / Роберт Солсо; [пер. с англ. С. Комарова] СПб. [и др.]: Питер, 2011.</w:t>
      </w:r>
    </w:p>
    <w:p w:rsidR="00000000" w:rsidDel="00000000" w:rsidP="00000000" w:rsidRDefault="00000000" w:rsidRPr="00000000" w14:paraId="0000014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Величковский, Борис Митрофанович. Когнитивная наука. Основы психологии познания: учеб. для бакалавриата и магистратуры : [в 2 т.] : Т.2 / Б.М. Величковский, М.: Юрайт, 2017.</w:t>
      </w:r>
    </w:p>
    <w:p w:rsidR="00000000" w:rsidDel="00000000" w:rsidP="00000000" w:rsidRDefault="00000000" w:rsidRPr="00000000" w14:paraId="000001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Дополнительная литература: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Введение</w:t>
      </w:r>
      <w:r w:rsidDel="00000000" w:rsidR="00000000" w:rsidRPr="00000000">
        <w:rPr>
          <w:rFonts w:ascii="Georgia" w:cs="Georgia" w:eastAsia="Georgia" w:hAnsi="Georgia"/>
          <w:vertAlign w:val="baseline"/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в науку о языке / А.Е. Кибрик и др. — Буки Веди Москва, 2019.  672 с.  </w:t>
      </w:r>
    </w:p>
    <w:p w:rsidR="00000000" w:rsidDel="00000000" w:rsidP="00000000" w:rsidRDefault="00000000" w:rsidRPr="00000000" w14:paraId="0000014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Перечень профессиональных баз данных и информационных справочных систем</w:t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Каталог Научной библиотеки МГУ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https://www.msu.ru/libraries/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Описание материально-технического обеспечения.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Материально-техническое обеспечение дисциплины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предполагает доступ студентов в Интернет во внеаудиторное время; наличие в библиотеке учебно-методической, научной и справочной литературы.</w:t>
      </w:r>
    </w:p>
    <w:p w:rsidR="00000000" w:rsidDel="00000000" w:rsidP="00000000" w:rsidRDefault="00000000" w:rsidRPr="00000000" w14:paraId="0000014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9. Язык преподавания.</w:t>
      </w:r>
    </w:p>
    <w:p w:rsidR="00000000" w:rsidDel="00000000" w:rsidP="00000000" w:rsidRDefault="00000000" w:rsidRPr="00000000" w14:paraId="0000015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Русский язык.</w:t>
      </w:r>
    </w:p>
    <w:p w:rsidR="00000000" w:rsidDel="00000000" w:rsidP="00000000" w:rsidRDefault="00000000" w:rsidRPr="00000000" w14:paraId="0000015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10. Преподаватель (преподаватели).</w:t>
      </w:r>
    </w:p>
    <w:p w:rsidR="00000000" w:rsidDel="00000000" w:rsidP="00000000" w:rsidRDefault="00000000" w:rsidRPr="00000000" w14:paraId="0000015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Федорова Ольга Викторовна, д.ф.н., доцент, профессор</w:t>
      </w:r>
    </w:p>
    <w:p w:rsidR="00000000" w:rsidDel="00000000" w:rsidP="00000000" w:rsidRDefault="00000000" w:rsidRPr="00000000" w14:paraId="0000015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rPr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vertAlign w:val="baseline"/>
          <w:rtl w:val="0"/>
        </w:rPr>
        <w:t xml:space="preserve">11. Автор программы.</w:t>
      </w:r>
    </w:p>
    <w:p w:rsidR="00000000" w:rsidDel="00000000" w:rsidP="00000000" w:rsidRDefault="00000000" w:rsidRPr="00000000" w14:paraId="0000015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Котов Алексей Александрович, к.псих.н.</w:t>
      </w:r>
    </w:p>
    <w:p w:rsidR="00000000" w:rsidDel="00000000" w:rsidP="00000000" w:rsidRDefault="00000000" w:rsidRPr="00000000" w14:paraId="0000015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Федорова Ольга Викторовна, д.ф.н., доцент, профессор</w:t>
      </w:r>
    </w:p>
    <w:p w:rsidR="00000000" w:rsidDel="00000000" w:rsidP="00000000" w:rsidRDefault="00000000" w:rsidRPr="00000000" w14:paraId="00000158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type w:val="nextPage"/>
      <w:pgSz w:h="16838" w:w="11906" w:orient="portrait"/>
      <w:pgMar w:bottom="1134" w:top="1134" w:left="850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  <w:sz w:val="22"/>
        <w:szCs w:val="2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/>
    <w:rPr>
      <w:rFonts w:ascii="Times New Roman" w:cs="Times New Roman" w:eastAsia="Times New Roman" w:hAnsi="Times New Roman"/>
      <w:b w:val="1"/>
      <w:sz w:val="36"/>
      <w:szCs w:val="36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msu.ru/libraries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39E6oZkTFfY/C1eXa5XhczSOlA==">CgMxLjAyCGguZ2pkZ3hzOAByITFjSjVfR0gwWlBGT2Q5OG1vQkJtR0hDc1RuSlBVUHZkag==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