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Федеральное государственное бюджетное образовательное учреждение</w:t>
      </w:r>
    </w:p>
    <w:p w:rsidR="00000000" w:rsidDel="00000000" w:rsidP="00000000" w:rsidRDefault="00000000" w:rsidRPr="00000000" w14:paraId="00000002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высшего образования </w:t>
      </w:r>
    </w:p>
    <w:p w:rsidR="00000000" w:rsidDel="00000000" w:rsidP="00000000" w:rsidRDefault="00000000" w:rsidRPr="00000000" w14:paraId="00000003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Московский государственный университет имени М.В. Ломоносова</w:t>
      </w:r>
    </w:p>
    <w:p w:rsidR="00000000" w:rsidDel="00000000" w:rsidP="00000000" w:rsidRDefault="00000000" w:rsidRPr="00000000" w14:paraId="00000004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Филологический факультет</w:t>
      </w:r>
    </w:p>
    <w:p w:rsidR="00000000" w:rsidDel="00000000" w:rsidP="00000000" w:rsidRDefault="00000000" w:rsidRPr="00000000" w14:paraId="00000005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Кафедра теоретической и прикладной лингвистики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94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УТВЕРЖДАЮ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68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И.о. декана филологического факультета МГУ имени М.В. Ломоносова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68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профессор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68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94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______________А.А. Липгарт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94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«</w:t>
      </w:r>
      <w:r w:rsidDel="00000000" w:rsidR="00000000" w:rsidRPr="00000000">
        <w:rPr>
          <w:rtl w:val="0"/>
        </w:rPr>
        <w:t xml:space="preserve">30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»</w:t>
      </w:r>
      <w:r w:rsidDel="00000000" w:rsidR="00000000" w:rsidRPr="00000000">
        <w:rPr>
          <w:rtl w:val="0"/>
        </w:rPr>
        <w:t xml:space="preserve"> августа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2023 г.</w:t>
      </w:r>
    </w:p>
    <w:p w:rsidR="00000000" w:rsidDel="00000000" w:rsidP="00000000" w:rsidRDefault="00000000" w:rsidRPr="00000000" w14:paraId="0000000C">
      <w:pP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РАБОЧАЯ ПРОГРАММА ДИСЦИПЛИНЫ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Наименование дисциплины: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ТЕОРИЯ ЯЗЫКА: ОБЩИЙ СИНТАКСИС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bottom w:color="000000" w:space="1" w:sz="4" w:val="single"/>
        </w:pBd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bottom w:color="000000" w:space="1" w:sz="4" w:val="single"/>
        </w:pBd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bottom w:color="000000" w:space="1" w:sz="4" w:val="single"/>
        </w:pBd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bottom w:color="000000" w:space="1" w:sz="4" w:val="single"/>
        </w:pBd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bottom w:color="000000" w:space="1" w:sz="4" w:val="single"/>
        </w:pBdr>
        <w:jc w:val="center"/>
        <w:rPr>
          <w:b w:val="0"/>
          <w:i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Уровень высшего образования: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bottom w:color="000000" w:space="1" w:sz="4" w:val="single"/>
        </w:pBdr>
        <w:jc w:val="center"/>
        <w:rPr>
          <w:b w:val="0"/>
          <w:i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БАКАЛАВРИАТ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Направление подготовки: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45.03.03 «ФУНДАМЕНТАЛЬНАЯ И ПРИКЛАДНАЯ ЛИНГВИСТИКА»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Форма обучения: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ОЧНАЯ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36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Рабочая программа рассмотрена и одобрена </w:t>
      </w:r>
    </w:p>
    <w:p w:rsidR="00000000" w:rsidDel="00000000" w:rsidP="00000000" w:rsidRDefault="00000000" w:rsidRPr="00000000" w14:paraId="00000027">
      <w:pPr>
        <w:spacing w:line="360" w:lineRule="auto"/>
        <w:jc w:val="right"/>
        <w:rPr>
          <w:i w:val="0"/>
          <w:vertAlign w:val="baseline"/>
        </w:rPr>
      </w:pPr>
      <w:r w:rsidDel="00000000" w:rsidR="00000000" w:rsidRPr="00000000">
        <w:rPr>
          <w:i w:val="1"/>
          <w:vertAlign w:val="baseline"/>
          <w:rtl w:val="0"/>
        </w:rPr>
        <w:t xml:space="preserve">на заседании кафедры теоретической и прикладной лингвистики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(протокол №9, </w:t>
      </w:r>
      <w:r w:rsidDel="00000000" w:rsidR="00000000" w:rsidRPr="00000000">
        <w:rPr>
          <w:rtl w:val="0"/>
        </w:rPr>
        <w:t xml:space="preserve">28</w:t>
      </w:r>
      <w:r w:rsidDel="00000000" w:rsidR="00000000" w:rsidRPr="00000000">
        <w:rPr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августа</w:t>
      </w:r>
      <w:r w:rsidDel="00000000" w:rsidR="00000000" w:rsidRPr="00000000">
        <w:rPr>
          <w:vertAlign w:val="baseline"/>
          <w:rtl w:val="0"/>
        </w:rPr>
        <w:t xml:space="preserve"> 20</w:t>
      </w:r>
      <w:r w:rsidDel="00000000" w:rsidR="00000000" w:rsidRPr="00000000">
        <w:rPr>
          <w:rtl w:val="0"/>
        </w:rPr>
        <w:t xml:space="preserve">23</w:t>
      </w:r>
      <w:r w:rsidDel="00000000" w:rsidR="00000000" w:rsidRPr="00000000">
        <w:rPr>
          <w:vertAlign w:val="baseline"/>
          <w:rtl w:val="0"/>
        </w:rPr>
        <w:t xml:space="preserve"> г.)</w:t>
      </w:r>
    </w:p>
    <w:p w:rsidR="00000000" w:rsidDel="00000000" w:rsidP="00000000" w:rsidRDefault="00000000" w:rsidRPr="00000000" w14:paraId="00000029">
      <w:pPr>
        <w:spacing w:line="36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A">
      <w:pPr>
        <w:spacing w:line="360" w:lineRule="auto"/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Москва 20</w:t>
      </w:r>
      <w:r w:rsidDel="00000000" w:rsidR="00000000" w:rsidRPr="00000000">
        <w:rPr>
          <w:rtl w:val="0"/>
        </w:rPr>
        <w:t xml:space="preserve">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60" w:lineRule="auto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jc w:val="both"/>
        <w:rPr>
          <w:color w:val="00000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Рабочая программа дисциплины разработана в соответствии с </w:t>
      </w:r>
      <w:r w:rsidDel="00000000" w:rsidR="00000000" w:rsidRPr="00000000">
        <w:rPr>
          <w:color w:val="000000"/>
          <w:vertAlign w:val="baseline"/>
          <w:rtl w:val="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«Фундаментальная и прикладная лингвистика</w:t>
      </w:r>
      <w:r w:rsidDel="00000000" w:rsidR="00000000" w:rsidRPr="00000000">
        <w:rPr>
          <w:vertAlign w:val="baseline"/>
          <w:rtl w:val="0"/>
        </w:rPr>
        <w:t xml:space="preserve">» (</w:t>
      </w:r>
      <w:r w:rsidDel="00000000" w:rsidR="00000000" w:rsidRPr="00000000">
        <w:rPr>
          <w:i w:val="1"/>
          <w:vertAlign w:val="baseline"/>
          <w:rtl w:val="0"/>
        </w:rPr>
        <w:t xml:space="preserve">программы бакалавриата</w:t>
      </w:r>
      <w:r w:rsidDel="00000000" w:rsidR="00000000" w:rsidRPr="00000000">
        <w:rPr>
          <w:vertAlign w:val="baseline"/>
          <w:rtl w:val="0"/>
        </w:rPr>
        <w:t xml:space="preserve">)</w:t>
      </w:r>
      <w:r w:rsidDel="00000000" w:rsidR="00000000" w:rsidRPr="00000000">
        <w:rPr>
          <w:i w:val="1"/>
          <w:vertAlign w:val="baseline"/>
          <w:rtl w:val="0"/>
        </w:rPr>
        <w:t xml:space="preserve"> </w:t>
      </w:r>
      <w:r w:rsidDel="00000000" w:rsidR="00000000" w:rsidRPr="00000000">
        <w:rPr>
          <w:color w:val="000000"/>
          <w:vertAlign w:val="baseline"/>
          <w:rtl w:val="0"/>
        </w:rPr>
        <w:t xml:space="preserve">в редакции приказа МГУ от 30 декабря 2016 г.</w:t>
      </w:r>
    </w:p>
    <w:p w:rsidR="00000000" w:rsidDel="00000000" w:rsidP="00000000" w:rsidRDefault="00000000" w:rsidRPr="00000000" w14:paraId="0000002D">
      <w:pPr>
        <w:spacing w:line="36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Год (годы) приема на обучение: 2019</w:t>
      </w:r>
    </w:p>
    <w:p w:rsidR="00000000" w:rsidDel="00000000" w:rsidP="00000000" w:rsidRDefault="00000000" w:rsidRPr="00000000" w14:paraId="0000002F">
      <w:pPr>
        <w:spacing w:line="360" w:lineRule="auto"/>
        <w:jc w:val="center"/>
        <w:rPr>
          <w:b w:val="0"/>
          <w:i w:val="0"/>
          <w:vertAlign w:val="baseline"/>
        </w:rPr>
        <w:sectPr>
          <w:pgSz w:h="16838" w:w="11906" w:orient="portrait"/>
          <w:pgMar w:bottom="1134" w:top="1134" w:left="1701" w:right="850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i w:val="0"/>
          <w:highlight w:val="yellow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1.</w:t>
      </w:r>
      <w:r w:rsidDel="00000000" w:rsidR="00000000" w:rsidRPr="00000000">
        <w:rPr>
          <w:vertAlign w:val="baseline"/>
          <w:rtl w:val="0"/>
        </w:rPr>
        <w:t xml:space="preserve"> Место дисциплины в структуре ОПОП ВО: относится к базовой части ОПОП ВО.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i w:val="0"/>
          <w:highlight w:val="yellow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2.</w:t>
      </w:r>
      <w:r w:rsidDel="00000000" w:rsidR="00000000" w:rsidRPr="00000000">
        <w:rPr>
          <w:vertAlign w:val="baseline"/>
          <w:rtl w:val="0"/>
        </w:rPr>
        <w:t xml:space="preserve"> Входные требования для освоения дисциплины, предварительные условия (если есть): отсутствуют.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i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3.</w:t>
      </w:r>
      <w:r w:rsidDel="00000000" w:rsidR="00000000" w:rsidRPr="00000000">
        <w:rPr>
          <w:vertAlign w:val="baseline"/>
          <w:rtl w:val="0"/>
        </w:rPr>
        <w:t xml:space="preserve"> Результаты обучения по дисциплине, соотнесенные с требуемыми компетенциями выпускников</w:t>
      </w:r>
      <w:r w:rsidDel="00000000" w:rsidR="00000000" w:rsidRPr="00000000">
        <w:rPr>
          <w:i w:val="1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i w:val="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8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29"/>
        <w:gridCol w:w="5758"/>
        <w:tblGridChange w:id="0">
          <w:tblGrid>
            <w:gridCol w:w="3629"/>
            <w:gridCol w:w="575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Компетенции выпускников (коды)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7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Планируемые результаты обучения по дисциплине, соотнесенные с компетенциями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tabs>
                <w:tab w:val="left" w:leader="none" w:pos="720"/>
              </w:tabs>
              <w:ind w:left="123" w:hanging="123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ПК-3.Б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b w:val="0"/>
                <w:i w:val="0"/>
                <w:highlight w:val="yellow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Владеет основными методами анализа звучащей речи и ее акустических характеристик, способами описания семантической и прагматической информации, содержащейся в тексте на естественном языке, методами анализа синтаксической структуры языковых выражений, макроструктуры и микроструктуры дискурса, умеет подбирать оптимальные методики описания и анализа для решения конкретных зада</w:t>
            </w:r>
            <w:r w:rsidDel="00000000" w:rsidR="00000000" w:rsidRPr="00000000">
              <w:rPr>
                <w:rtl w:val="0"/>
              </w:rPr>
              <w:t xml:space="preserve">ч</w:t>
            </w:r>
            <w:r w:rsidDel="00000000" w:rsidR="00000000" w:rsidRPr="00000000">
              <w:rPr>
                <w:vertAlign w:val="baseline"/>
                <w:rtl w:val="0"/>
              </w:rPr>
              <w:t xml:space="preserve"> (компетенция формируется частично).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A">
            <w:pPr>
              <w:rPr>
                <w:i w:val="1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Знать: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tabs>
                <w:tab w:val="left" w:leader="none" w:pos="3817"/>
              </w:tabs>
              <w:rPr>
                <w:i w:val="1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основные проблемы и методы синтаксической теории, </w:t>
            </w:r>
          </w:p>
          <w:p w:rsidR="00000000" w:rsidDel="00000000" w:rsidP="00000000" w:rsidRDefault="00000000" w:rsidRPr="00000000" w14:paraId="0000003C">
            <w:pPr>
              <w:tabs>
                <w:tab w:val="left" w:leader="none" w:pos="3817"/>
              </w:tabs>
              <w:rPr>
                <w:i w:val="1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историю и современное состояние работ в области теоретического синтаксиса. </w:t>
            </w:r>
          </w:p>
          <w:p w:rsidR="00000000" w:rsidDel="00000000" w:rsidP="00000000" w:rsidRDefault="00000000" w:rsidRPr="00000000" w14:paraId="0000003D">
            <w:pPr>
              <w:rPr>
                <w:b w:val="0"/>
                <w:i w:val="1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Уметь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i w:val="1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осуществлять синтаксический анализ естественноязыковых выражений как в научно-исследовательской деятельности, так и в рамках прикладных задач по лингвистическому обеспечению автоматических систем обработки текстов.</w:t>
            </w:r>
          </w:p>
          <w:p w:rsidR="00000000" w:rsidDel="00000000" w:rsidP="00000000" w:rsidRDefault="00000000" w:rsidRPr="00000000" w14:paraId="0000003F">
            <w:pPr>
              <w:rPr>
                <w:b w:val="0"/>
                <w:i w:val="1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Владеть: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i w:val="1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основными методами синтаксического анализа.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1">
            <w:pPr>
              <w:tabs>
                <w:tab w:val="left" w:leader="none" w:pos="719"/>
              </w:tabs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ПК-6.Б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Владеет параметрами межъязыкового варьирования естественных языков и их ареальной, типологической и генеалогической классификации, основными научными гипотезами, объясняющими универсальные ограничения на варьирования (компетенция формируется частично).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3">
            <w:pPr>
              <w:rPr>
                <w:i w:val="1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Знать: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3817"/>
              </w:tabs>
              <w:rPr>
                <w:i w:val="1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базовые типы синтаксических единиц и конфигураций,</w:t>
            </w:r>
          </w:p>
          <w:p w:rsidR="00000000" w:rsidDel="00000000" w:rsidP="00000000" w:rsidRDefault="00000000" w:rsidRPr="00000000" w14:paraId="00000045">
            <w:pPr>
              <w:tabs>
                <w:tab w:val="left" w:leader="none" w:pos="3817"/>
              </w:tabs>
              <w:rPr>
                <w:i w:val="1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возможные в естественном языке параметры варьирования синтаксических структур и их интерпретацию в рамках различных теоретических моделей.</w:t>
            </w:r>
          </w:p>
          <w:p w:rsidR="00000000" w:rsidDel="00000000" w:rsidP="00000000" w:rsidRDefault="00000000" w:rsidRPr="00000000" w14:paraId="00000046">
            <w:pPr>
              <w:rPr>
                <w:b w:val="0"/>
                <w:i w:val="1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Уметь: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i w:val="1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— определять и представлять в виде формализованных систем синтаксическую структуру естественноязыковых выражений.</w:t>
            </w:r>
          </w:p>
          <w:p w:rsidR="00000000" w:rsidDel="00000000" w:rsidP="00000000" w:rsidRDefault="00000000" w:rsidRPr="00000000" w14:paraId="00000048">
            <w:pPr>
              <w:rPr>
                <w:b w:val="0"/>
                <w:i w:val="1"/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Владеть: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— принципами синтаксического описания естественного языка и компонентов его структуры, 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— базовой синтаксической терминологией. </w:t>
            </w:r>
          </w:p>
        </w:tc>
      </w:tr>
    </w:tbl>
    <w:p w:rsidR="00000000" w:rsidDel="00000000" w:rsidP="00000000" w:rsidRDefault="00000000" w:rsidRPr="00000000" w14:paraId="0000004B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4.</w:t>
      </w:r>
      <w:r w:rsidDel="00000000" w:rsidR="00000000" w:rsidRPr="00000000">
        <w:rPr>
          <w:vertAlign w:val="baseline"/>
          <w:rtl w:val="0"/>
        </w:rPr>
        <w:t xml:space="preserve"> Формат обучения _______</w:t>
      </w:r>
      <w:r w:rsidDel="00000000" w:rsidR="00000000" w:rsidRPr="00000000">
        <w:rPr>
          <w:u w:val="single"/>
          <w:vertAlign w:val="baseline"/>
          <w:rtl w:val="0"/>
        </w:rPr>
        <w:t xml:space="preserve">-</w:t>
      </w:r>
      <w:r w:rsidDel="00000000" w:rsidR="00000000" w:rsidRPr="00000000">
        <w:rPr>
          <w:vertAlign w:val="baseline"/>
          <w:rtl w:val="0"/>
        </w:rPr>
        <w:t xml:space="preserve">_________________ </w:t>
      </w:r>
    </w:p>
    <w:p w:rsidR="00000000" w:rsidDel="00000000" w:rsidP="00000000" w:rsidRDefault="00000000" w:rsidRPr="00000000" w14:paraId="0000004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5.</w:t>
      </w:r>
      <w:r w:rsidDel="00000000" w:rsidR="00000000" w:rsidRPr="00000000">
        <w:rPr>
          <w:vertAlign w:val="baseline"/>
          <w:rtl w:val="0"/>
        </w:rPr>
        <w:t xml:space="preserve"> Объем дисциплины составляет </w:t>
      </w:r>
      <w:r w:rsidDel="00000000" w:rsidR="00000000" w:rsidRPr="00000000">
        <w:rPr>
          <w:u w:val="single"/>
          <w:vertAlign w:val="baseline"/>
          <w:rtl w:val="0"/>
        </w:rPr>
        <w:t xml:space="preserve">5</w:t>
      </w:r>
      <w:r w:rsidDel="00000000" w:rsidR="00000000" w:rsidRPr="00000000">
        <w:rPr>
          <w:vertAlign w:val="baseline"/>
          <w:rtl w:val="0"/>
        </w:rPr>
        <w:t xml:space="preserve"> з.е., в том числе </w:t>
      </w:r>
      <w:r w:rsidDel="00000000" w:rsidR="00000000" w:rsidRPr="00000000">
        <w:rPr>
          <w:u w:val="single"/>
          <w:vertAlign w:val="baseline"/>
          <w:rtl w:val="0"/>
        </w:rPr>
        <w:t xml:space="preserve">140</w:t>
      </w:r>
      <w:r w:rsidDel="00000000" w:rsidR="00000000" w:rsidRPr="00000000">
        <w:rPr>
          <w:vertAlign w:val="baseline"/>
          <w:rtl w:val="0"/>
        </w:rPr>
        <w:t xml:space="preserve"> академических часов, отведенных на контактную работу обучающихся с преподавателем, </w:t>
      </w:r>
      <w:r w:rsidDel="00000000" w:rsidR="00000000" w:rsidRPr="00000000">
        <w:rPr>
          <w:u w:val="single"/>
          <w:vertAlign w:val="baseline"/>
          <w:rtl w:val="0"/>
        </w:rPr>
        <w:t xml:space="preserve">40</w:t>
      </w:r>
      <w:r w:rsidDel="00000000" w:rsidR="00000000" w:rsidRPr="00000000">
        <w:rPr>
          <w:vertAlign w:val="baseline"/>
          <w:rtl w:val="0"/>
        </w:rPr>
        <w:t xml:space="preserve"> академических часов на самостоятельную работу обучающихся. </w:t>
      </w:r>
    </w:p>
    <w:p w:rsidR="00000000" w:rsidDel="00000000" w:rsidP="00000000" w:rsidRDefault="00000000" w:rsidRPr="00000000" w14:paraId="0000004F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6.</w:t>
      </w:r>
      <w:r w:rsidDel="00000000" w:rsidR="00000000" w:rsidRPr="00000000">
        <w:rPr>
          <w:vertAlign w:val="baseline"/>
          <w:rtl w:val="0"/>
        </w:rPr>
        <w:t xml:space="preserve"> Содержание дисциплины, структурированное по темам (разделам) с указанием отведенного на них количества академических часов и виды учебных занятий.</w:t>
      </w:r>
    </w:p>
    <w:p w:rsidR="00000000" w:rsidDel="00000000" w:rsidP="00000000" w:rsidRDefault="00000000" w:rsidRPr="00000000" w14:paraId="0000005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vertAlign w:val="baseline"/>
        </w:rPr>
        <w:sectPr>
          <w:type w:val="nextPage"/>
          <w:pgSz w:h="16838" w:w="11906" w:orient="portrait"/>
          <w:pgMar w:bottom="1134" w:top="1134" w:left="1701" w:right="850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1" w:rightFromText="181" w:topFromText="0" w:bottomFromText="0" w:vertAnchor="text" w:horzAnchor="text" w:tblpX="1010" w:tblpY="239"/>
        <w:tblW w:w="1499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37"/>
        <w:gridCol w:w="1089"/>
        <w:gridCol w:w="6"/>
        <w:gridCol w:w="2220"/>
        <w:gridCol w:w="1620"/>
        <w:gridCol w:w="1440"/>
        <w:gridCol w:w="2978"/>
        <w:tblGridChange w:id="0">
          <w:tblGrid>
            <w:gridCol w:w="5637"/>
            <w:gridCol w:w="1089"/>
            <w:gridCol w:w="6"/>
            <w:gridCol w:w="2220"/>
            <w:gridCol w:w="1620"/>
            <w:gridCol w:w="1440"/>
            <w:gridCol w:w="2978"/>
          </w:tblGrid>
        </w:tblGridChange>
      </w:tblGrid>
      <w:tr>
        <w:trPr>
          <w:cantSplit w:val="1"/>
          <w:trHeight w:val="135" w:hRule="atLeast"/>
          <w:tblHeader w:val="1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54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Наименование и краткое содержание разделов и тем дисциплины,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Форма промежуточной аттестации по дисциплине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vAlign w:val="top"/>
          </w:tcPr>
          <w:p w:rsidR="00000000" w:rsidDel="00000000" w:rsidP="00000000" w:rsidRDefault="00000000" w:rsidRPr="00000000" w14:paraId="00000057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Всего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(часы нарастающим итогом</w:t>
            </w:r>
            <w:r w:rsidDel="00000000" w:rsidR="00000000" w:rsidRPr="00000000">
              <w:rPr>
                <w:vertAlign w:val="baseline"/>
                <w:rtl w:val="0"/>
              </w:rPr>
              <w:t xml:space="preserve">)</w:t>
            </w:r>
          </w:p>
        </w:tc>
        <w:tc>
          <w:tcPr>
            <w:gridSpan w:val="4"/>
            <w:vAlign w:val="top"/>
          </w:tcPr>
          <w:p w:rsidR="00000000" w:rsidDel="00000000" w:rsidP="00000000" w:rsidRDefault="00000000" w:rsidRPr="00000000" w14:paraId="0000005A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 том числе</w:t>
            </w:r>
          </w:p>
        </w:tc>
      </w:tr>
      <w:tr>
        <w:trPr>
          <w:cantSplit w:val="1"/>
          <w:trHeight w:val="135" w:hRule="atLeast"/>
          <w:tblHeader w:val="1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61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Контактная работа </w:t>
              <w:br w:type="textWrapping"/>
              <w:t xml:space="preserve">(работа во взаимодействии с преподавателем)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Виды контактной работы, часы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5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Самостоятельная работа обучающегося,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 часы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jc w:val="center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(виды самостоятельной работы – эссе, реферат, контрольная работа и пр. – указываются при необходимости)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835" w:hRule="atLeast"/>
          <w:tblHeader w:val="1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ind w:left="113" w:right="113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Занятия лекционного типа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ind w:left="113" w:right="113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Занятия семинарского типа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Всего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E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Место синтаксиса в теории языка. Традиционная и современная синтаксическая теория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Слово как минимальная синтаксическая единица.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Синтаксические основания классификации слов по частям речи.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Словосочетание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. Составляющие, их типы.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Предложение как максимальная синтаксическая единица.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Существенные признаки предложения.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Синтаксические отношения в словосочетании.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Формальные средства выражения синтаксических отношений. Критерии выделения словосочетаний и составляющих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38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Способы представления поверхностно-синтаксической структуры.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Дерево непосредственных составляющих. Дерево зависимостей.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50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Практикум по представлению поверхностно-синтаксической структуры.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Сложные случаи. Ограничения на линейную организацию предложения.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 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Подготовка к КР-1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Валентности слова.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Синтаксические актанты и сирконстанты</w:t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Контрольная работа 1.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Семантические отношения имени к глаголу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(семантические / тематические роли). Элементарные роли, гиперроли.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Семантико-синтаксический интерфейс.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Модель управления.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88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9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Промежуточная аттестация: зачет </w:t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(форма проведения – письменное практическое задание)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90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Типология предикации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(клаузы). Ролевая ориентация кодировки ядерных актантов.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100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Принципы синтаксического членения предложения.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Члены предложения и синтаксические (грамматические) отношения.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108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Подлежащее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. Функциональная природа подлежащего, проблема универсальности подлежащего. Прямое дополнение. Иерархия синтаксических отношений. 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116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Подготовка к КР2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Предложение и клауза.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Предикативные категории. Финитность глагола и финитность клаузы. Переходность.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Виды зависимых клауз.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Разграничение сочинения и подчинения в полипредикативных конструкциях.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126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Конструкции с нулевыми единицами.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Нулевые подлежащие неопределенно-личных и безличных предложений. Разграничение эллипсиса и нулевой анафоры.  Нулевое подлежащее инфинитивных и деепричастных оборотов (PRO). Конструкции с плавающими определителями.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134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Актантные предложения.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Семантические и синтаксические классы матричных предикатов.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Предикаты контроля и подъема.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Виды контроля PRO. Иерархия Р. Джекендоффа. Виды подъема.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142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Относительные предложения.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Структурные и семантические типы относительных предложений в языках мира. Иерархия доступности именных групп Э. Кинэна – Б. Комри. 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150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Вопросительные предложения.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Общие и частные вопросы. Косвенный вопрос. Инверсия подлежащего в вопросительном предложении. Позиция вопросительных слов в предложении.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156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Деривация как синтаксический процесс.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Актантная деривация. Номинализация.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166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Написание конспектов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Виды передвижений в синтаксисе.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Эффект крысолова. Теория следов и передвижение через копирование.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Ограничения на синтаксические процессы.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Структурный приоритет (с-командование). Локальность. Островные ограничения. Контрольная работа 3.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176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подготовка к КР3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0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Промежуточная аттестация: экзамен </w:t>
            </w:r>
          </w:p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(форма проведения – устная и письменное практическое задание).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08">
            <w:pPr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Итого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9">
            <w:pPr>
              <w:rPr>
                <w:highlight w:val="lightGray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top"/>
          </w:tcPr>
          <w:p w:rsidR="00000000" w:rsidDel="00000000" w:rsidP="00000000" w:rsidRDefault="00000000" w:rsidRPr="00000000" w14:paraId="0000010A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140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E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40</w:t>
            </w:r>
          </w:p>
        </w:tc>
      </w:tr>
    </w:tbl>
    <w:p w:rsidR="00000000" w:rsidDel="00000000" w:rsidP="00000000" w:rsidRDefault="00000000" w:rsidRPr="00000000" w14:paraId="0000010F">
      <w:pPr>
        <w:rPr>
          <w:vertAlign w:val="baseline"/>
        </w:rPr>
        <w:sectPr>
          <w:type w:val="nextPage"/>
          <w:pgSz w:h="11906" w:w="16838" w:orient="landscape"/>
          <w:pgMar w:bottom="851" w:top="1701" w:left="0" w:right="1134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7</w:t>
      </w:r>
      <w:r w:rsidDel="00000000" w:rsidR="00000000" w:rsidRPr="00000000">
        <w:rPr>
          <w:b w:val="1"/>
          <w:vertAlign w:val="baseline"/>
          <w:rtl w:val="0"/>
        </w:rPr>
        <w:t xml:space="preserve">. Фонд оценочных средств (ФОС) для оценивания результатов обучения по дисциплине.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7.1. Типовые контрольные задания или иные материалы для проведения текущего контроля успеваемости.</w:t>
      </w:r>
    </w:p>
    <w:p w:rsidR="00000000" w:rsidDel="00000000" w:rsidP="00000000" w:rsidRDefault="00000000" w:rsidRPr="00000000" w14:paraId="0000011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Типовые вопросы для текущего контроля успеваемости: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1. Приведите примеры синтаксически омонимичных предложений. За счет каких различий в синтаксической структуре приведенные Вами предложения неоднозначны?</w:t>
      </w:r>
    </w:p>
    <w:p w:rsidR="00000000" w:rsidDel="00000000" w:rsidP="00000000" w:rsidRDefault="00000000" w:rsidRPr="00000000" w14:paraId="0000011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2. Сформулируйте правила развертывания и выявите синтаксическую дистрибуцию инфинитивных оборотов в русском языке. Соблюдается ли принцип контекстной свободы в этой конструкции? Обоснуйте ответ.</w:t>
      </w:r>
    </w:p>
    <w:p w:rsidR="00000000" w:rsidDel="00000000" w:rsidP="00000000" w:rsidRDefault="00000000" w:rsidRPr="00000000" w14:paraId="0000011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3. Определите часть речи (синтаксическую категорию) на основании различных критериев. (Возможно более одного правильного ответа).</w:t>
      </w:r>
    </w:p>
    <w:p w:rsidR="00000000" w:rsidDel="00000000" w:rsidP="00000000" w:rsidRDefault="00000000" w:rsidRPr="00000000" w14:paraId="0000011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а. </w:t>
      </w:r>
      <w:r w:rsidDel="00000000" w:rsidR="00000000" w:rsidRPr="00000000">
        <w:rPr>
          <w:i w:val="1"/>
          <w:vertAlign w:val="baseline"/>
          <w:rtl w:val="0"/>
        </w:rPr>
        <w:t xml:space="preserve">внутри</w:t>
      </w:r>
      <w:r w:rsidDel="00000000" w:rsidR="00000000" w:rsidRPr="00000000">
        <w:rPr>
          <w:vertAlign w:val="baseline"/>
          <w:rtl w:val="0"/>
        </w:rPr>
        <w:t xml:space="preserve">; б. </w:t>
      </w:r>
      <w:r w:rsidDel="00000000" w:rsidR="00000000" w:rsidRPr="00000000">
        <w:rPr>
          <w:i w:val="1"/>
          <w:vertAlign w:val="baseline"/>
          <w:rtl w:val="0"/>
        </w:rPr>
        <w:t xml:space="preserve">что</w:t>
      </w:r>
      <w:r w:rsidDel="00000000" w:rsidR="00000000" w:rsidRPr="00000000">
        <w:rPr>
          <w:vertAlign w:val="baseline"/>
          <w:rtl w:val="0"/>
        </w:rPr>
        <w:t xml:space="preserve">; в. </w:t>
      </w:r>
      <w:r w:rsidDel="00000000" w:rsidR="00000000" w:rsidRPr="00000000">
        <w:rPr>
          <w:i w:val="1"/>
          <w:vertAlign w:val="baseline"/>
          <w:rtl w:val="0"/>
        </w:rPr>
        <w:t xml:space="preserve">благодаря</w:t>
      </w:r>
      <w:r w:rsidDel="00000000" w:rsidR="00000000" w:rsidRPr="00000000">
        <w:rPr>
          <w:vertAlign w:val="baseline"/>
          <w:rtl w:val="0"/>
        </w:rPr>
        <w:t xml:space="preserve">; г. </w:t>
      </w:r>
      <w:r w:rsidDel="00000000" w:rsidR="00000000" w:rsidRPr="00000000">
        <w:rPr>
          <w:i w:val="1"/>
          <w:vertAlign w:val="baseline"/>
          <w:rtl w:val="0"/>
        </w:rPr>
        <w:t xml:space="preserve">лучше</w:t>
      </w:r>
      <w:r w:rsidDel="00000000" w:rsidR="00000000" w:rsidRPr="00000000">
        <w:rPr>
          <w:vertAlign w:val="baseline"/>
          <w:rtl w:val="0"/>
        </w:rPr>
        <w:t xml:space="preserve">; д. </w:t>
      </w:r>
      <w:r w:rsidDel="00000000" w:rsidR="00000000" w:rsidRPr="00000000">
        <w:rPr>
          <w:i w:val="1"/>
          <w:vertAlign w:val="baseline"/>
          <w:rtl w:val="0"/>
        </w:rPr>
        <w:t xml:space="preserve">какой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11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4. Какими категориальными свойствами обладают причастия (например, действительные настоящего времени) в русском языке? Дайте развернутый ответ (обсудите дистрибуцию и внутреннюю структуру возглавляемых причастиями групп).</w:t>
      </w:r>
    </w:p>
    <w:p w:rsidR="00000000" w:rsidDel="00000000" w:rsidP="00000000" w:rsidRDefault="00000000" w:rsidRPr="00000000" w14:paraId="0000011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5. Постройте дерево зависимостей и дерево НС для следующих словосочетаний и предложений. Используйте различные критерии. Укажите, с какими проблемами Вы столкнулись.</w:t>
      </w:r>
    </w:p>
    <w:p w:rsidR="00000000" w:rsidDel="00000000" w:rsidP="00000000" w:rsidRDefault="00000000" w:rsidRPr="00000000" w14:paraId="0000012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(а) </w:t>
      </w:r>
      <w:r w:rsidDel="00000000" w:rsidR="00000000" w:rsidRPr="00000000">
        <w:rPr>
          <w:i w:val="1"/>
          <w:vertAlign w:val="baseline"/>
          <w:rtl w:val="0"/>
        </w:rPr>
        <w:t xml:space="preserve">около десяти дней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(б) </w:t>
      </w:r>
      <w:r w:rsidDel="00000000" w:rsidR="00000000" w:rsidRPr="00000000">
        <w:rPr>
          <w:i w:val="1"/>
          <w:vertAlign w:val="baseline"/>
          <w:rtl w:val="0"/>
        </w:rPr>
        <w:t xml:space="preserve">ни в одной группе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rPr>
          <w:color w:val="00000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(в) 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Больно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смотреть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на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мэров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замерзающих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городов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, которые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что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-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то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бормочут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сквозь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облако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пара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,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похожие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на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мохнатых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несчастных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собак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>
          <w:vertAlign w:val="baseline"/>
        </w:rPr>
      </w:pPr>
      <w:r w:rsidDel="00000000" w:rsidR="00000000" w:rsidRPr="00000000">
        <w:rPr>
          <w:color w:val="000000"/>
          <w:vertAlign w:val="baseline"/>
          <w:rtl w:val="0"/>
        </w:rPr>
        <w:t xml:space="preserve">(г)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Хорошо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в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семье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с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деньгами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―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можно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переложить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средства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с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текущего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счёта, на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который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поступает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зарплата,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на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strike w:val="0"/>
          <w:color w:val="000000"/>
          <w:u w:val="none"/>
          <w:vertAlign w:val="baseline"/>
          <w:rtl w:val="0"/>
        </w:rPr>
        <w:t xml:space="preserve">депозит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6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6. Составьте модели управления для следующих предикатных слов:</w:t>
      </w:r>
    </w:p>
    <w:p w:rsidR="00000000" w:rsidDel="00000000" w:rsidP="00000000" w:rsidRDefault="00000000" w:rsidRPr="00000000" w14:paraId="00000126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(а) </w:t>
      </w:r>
      <w:r w:rsidDel="00000000" w:rsidR="00000000" w:rsidRPr="00000000">
        <w:rPr>
          <w:i w:val="1"/>
          <w:vertAlign w:val="baseline"/>
          <w:rtl w:val="0"/>
        </w:rPr>
        <w:t xml:space="preserve">рекомендовать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(б) </w:t>
      </w:r>
      <w:r w:rsidDel="00000000" w:rsidR="00000000" w:rsidRPr="00000000">
        <w:rPr>
          <w:i w:val="1"/>
          <w:vertAlign w:val="baseline"/>
          <w:rtl w:val="0"/>
        </w:rPr>
        <w:t xml:space="preserve">равнодушие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(в) </w:t>
      </w:r>
      <w:r w:rsidDel="00000000" w:rsidR="00000000" w:rsidRPr="00000000">
        <w:rPr>
          <w:i w:val="1"/>
          <w:vertAlign w:val="baseline"/>
          <w:rtl w:val="0"/>
        </w:rPr>
        <w:t xml:space="preserve">нужно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6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7. Припишите семантические роли актантам следующих предикатов:</w:t>
      </w:r>
    </w:p>
    <w:p w:rsidR="00000000" w:rsidDel="00000000" w:rsidP="00000000" w:rsidRDefault="00000000" w:rsidRPr="00000000" w14:paraId="0000012B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(а) </w:t>
      </w:r>
      <w:r w:rsidDel="00000000" w:rsidR="00000000" w:rsidRPr="00000000">
        <w:rPr>
          <w:i w:val="1"/>
          <w:vertAlign w:val="baseline"/>
          <w:rtl w:val="0"/>
        </w:rPr>
        <w:t xml:space="preserve">Маша прибила доску молотком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12C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(б) </w:t>
      </w:r>
      <w:r w:rsidDel="00000000" w:rsidR="00000000" w:rsidRPr="00000000">
        <w:rPr>
          <w:i w:val="1"/>
          <w:vertAlign w:val="baseline"/>
          <w:rtl w:val="0"/>
        </w:rPr>
        <w:t xml:space="preserve">Петя показал нам профессора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12D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(в) </w:t>
      </w:r>
      <w:r w:rsidDel="00000000" w:rsidR="00000000" w:rsidRPr="00000000">
        <w:rPr>
          <w:i w:val="1"/>
          <w:vertAlign w:val="baseline"/>
          <w:rtl w:val="0"/>
        </w:rPr>
        <w:t xml:space="preserve">Писем не приходило.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(г) </w:t>
      </w:r>
      <w:r w:rsidDel="00000000" w:rsidR="00000000" w:rsidRPr="00000000">
        <w:rPr>
          <w:i w:val="1"/>
          <w:vertAlign w:val="baseline"/>
          <w:rtl w:val="0"/>
        </w:rPr>
        <w:t xml:space="preserve">Птенец выпал из гнезда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12F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(д) </w:t>
      </w:r>
      <w:r w:rsidDel="00000000" w:rsidR="00000000" w:rsidRPr="00000000">
        <w:rPr>
          <w:i w:val="1"/>
          <w:vertAlign w:val="baseline"/>
          <w:rtl w:val="0"/>
        </w:rPr>
        <w:t xml:space="preserve">Лекция не заинтересовала студентов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13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(е) </w:t>
      </w:r>
      <w:r w:rsidDel="00000000" w:rsidR="00000000" w:rsidRPr="00000000">
        <w:rPr>
          <w:i w:val="1"/>
          <w:vertAlign w:val="baseline"/>
          <w:rtl w:val="0"/>
        </w:rPr>
        <w:t xml:space="preserve">Меня разбудил телефонный звонок.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8. Определите, на какую ось ориентированы следующие грамматические явления (приведите подтверждающие Вашу точку зрения примеры):</w:t>
      </w:r>
    </w:p>
    <w:p w:rsidR="00000000" w:rsidDel="00000000" w:rsidP="00000000" w:rsidRDefault="00000000" w:rsidRPr="00000000" w14:paraId="00000133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(а) Контроль невыраженного актанта целевого инфинитивного оборота с союзом </w:t>
      </w:r>
      <w:r w:rsidDel="00000000" w:rsidR="00000000" w:rsidRPr="00000000">
        <w:rPr>
          <w:i w:val="1"/>
          <w:vertAlign w:val="baseline"/>
          <w:rtl w:val="0"/>
        </w:rPr>
        <w:t xml:space="preserve">чтобы</w:t>
      </w:r>
      <w:r w:rsidDel="00000000" w:rsidR="00000000" w:rsidRPr="00000000">
        <w:rPr>
          <w:vertAlign w:val="baseline"/>
          <w:rtl w:val="0"/>
        </w:rPr>
        <w:t xml:space="preserve"> (</w:t>
      </w:r>
      <w:r w:rsidDel="00000000" w:rsidR="00000000" w:rsidRPr="00000000">
        <w:rPr>
          <w:i w:val="1"/>
          <w:vertAlign w:val="baseline"/>
          <w:rtl w:val="0"/>
        </w:rPr>
        <w:t xml:space="preserve">Он приехал, чтобы ___ учиться</w:t>
      </w:r>
      <w:r w:rsidDel="00000000" w:rsidR="00000000" w:rsidRPr="00000000">
        <w:rPr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134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(б) Контроль невыраженного актанта деепричастного оборота (</w:t>
      </w:r>
      <w:r w:rsidDel="00000000" w:rsidR="00000000" w:rsidRPr="00000000">
        <w:rPr>
          <w:i w:val="1"/>
          <w:vertAlign w:val="baseline"/>
          <w:rtl w:val="0"/>
        </w:rPr>
        <w:t xml:space="preserve">Он работал, ___ не уставая</w:t>
      </w:r>
      <w:r w:rsidDel="00000000" w:rsidR="00000000" w:rsidRPr="00000000">
        <w:rPr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135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(в) Способность составляющей иметь при себе постпозитивную частицу </w:t>
      </w:r>
      <w:r w:rsidDel="00000000" w:rsidR="00000000" w:rsidRPr="00000000">
        <w:rPr>
          <w:i w:val="1"/>
          <w:vertAlign w:val="baseline"/>
          <w:rtl w:val="0"/>
        </w:rPr>
        <w:t xml:space="preserve">–то</w:t>
      </w:r>
      <w:r w:rsidDel="00000000" w:rsidR="00000000" w:rsidRPr="00000000">
        <w:rPr>
          <w:vertAlign w:val="baseline"/>
          <w:rtl w:val="0"/>
        </w:rPr>
        <w:t xml:space="preserve"> (</w:t>
      </w:r>
      <w:r w:rsidDel="00000000" w:rsidR="00000000" w:rsidRPr="00000000">
        <w:rPr>
          <w:i w:val="1"/>
          <w:vertAlign w:val="baseline"/>
          <w:rtl w:val="0"/>
        </w:rPr>
        <w:t xml:space="preserve">Петя-то получил пару!</w:t>
      </w:r>
      <w:r w:rsidDel="00000000" w:rsidR="00000000" w:rsidRPr="00000000">
        <w:rPr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13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(г) Интерпретация наречия </w:t>
      </w:r>
      <w:r w:rsidDel="00000000" w:rsidR="00000000" w:rsidRPr="00000000">
        <w:rPr>
          <w:i w:val="1"/>
          <w:vertAlign w:val="baseline"/>
          <w:rtl w:val="0"/>
        </w:rPr>
        <w:t xml:space="preserve">полностью</w:t>
      </w:r>
      <w:r w:rsidDel="00000000" w:rsidR="00000000" w:rsidRPr="00000000">
        <w:rPr>
          <w:vertAlign w:val="baseline"/>
          <w:rtl w:val="0"/>
        </w:rPr>
        <w:t xml:space="preserve"> (</w:t>
      </w:r>
      <w:r w:rsidDel="00000000" w:rsidR="00000000" w:rsidRPr="00000000">
        <w:rPr>
          <w:i w:val="1"/>
          <w:vertAlign w:val="baseline"/>
          <w:rtl w:val="0"/>
        </w:rPr>
        <w:t xml:space="preserve">Петя полностью выполнил задание</w:t>
      </w:r>
      <w:r w:rsidDel="00000000" w:rsidR="00000000" w:rsidRPr="00000000">
        <w:rPr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13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9. Определите, имеются ли основания постулировать PRO в причастных оборотах в русском языке. Если да, какой падеж имеет PRO?</w:t>
      </w:r>
    </w:p>
    <w:p w:rsidR="00000000" w:rsidDel="00000000" w:rsidP="00000000" w:rsidRDefault="00000000" w:rsidRPr="00000000" w14:paraId="0000013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10. Определите тип контроля PRO в инфинитивных оборотах при следующих предикатах:</w:t>
      </w:r>
    </w:p>
    <w:p w:rsidR="00000000" w:rsidDel="00000000" w:rsidP="00000000" w:rsidRDefault="00000000" w:rsidRPr="00000000" w14:paraId="0000013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(а) </w:t>
      </w:r>
      <w:r w:rsidDel="00000000" w:rsidR="00000000" w:rsidRPr="00000000">
        <w:rPr>
          <w:i w:val="1"/>
          <w:vertAlign w:val="baseline"/>
          <w:rtl w:val="0"/>
        </w:rPr>
        <w:t xml:space="preserve">неприятно</w:t>
      </w:r>
      <w:r w:rsidDel="00000000" w:rsidR="00000000" w:rsidRPr="00000000">
        <w:rPr>
          <w:vertAlign w:val="baseline"/>
          <w:rtl w:val="0"/>
        </w:rPr>
        <w:t xml:space="preserve">; </w:t>
      </w:r>
    </w:p>
    <w:p w:rsidR="00000000" w:rsidDel="00000000" w:rsidP="00000000" w:rsidRDefault="00000000" w:rsidRPr="00000000" w14:paraId="0000013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(б) </w:t>
      </w:r>
      <w:r w:rsidDel="00000000" w:rsidR="00000000" w:rsidRPr="00000000">
        <w:rPr>
          <w:i w:val="1"/>
          <w:vertAlign w:val="baseline"/>
          <w:rtl w:val="0"/>
        </w:rPr>
        <w:t xml:space="preserve">поклясться</w:t>
      </w:r>
      <w:r w:rsidDel="00000000" w:rsidR="00000000" w:rsidRPr="00000000">
        <w:rPr>
          <w:vertAlign w:val="baseline"/>
          <w:rtl w:val="0"/>
        </w:rPr>
        <w:t xml:space="preserve">; </w:t>
      </w:r>
    </w:p>
    <w:p w:rsidR="00000000" w:rsidDel="00000000" w:rsidP="00000000" w:rsidRDefault="00000000" w:rsidRPr="00000000" w14:paraId="0000013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(в) </w:t>
      </w:r>
      <w:r w:rsidDel="00000000" w:rsidR="00000000" w:rsidRPr="00000000">
        <w:rPr>
          <w:i w:val="1"/>
          <w:vertAlign w:val="baseline"/>
          <w:rtl w:val="0"/>
        </w:rPr>
        <w:t xml:space="preserve">помочь</w:t>
      </w:r>
      <w:r w:rsidDel="00000000" w:rsidR="00000000" w:rsidRPr="00000000">
        <w:rPr>
          <w:vertAlign w:val="baseline"/>
          <w:rtl w:val="0"/>
        </w:rPr>
        <w:t xml:space="preserve">; </w:t>
      </w:r>
    </w:p>
    <w:p w:rsidR="00000000" w:rsidDel="00000000" w:rsidP="00000000" w:rsidRDefault="00000000" w:rsidRPr="00000000" w14:paraId="0000013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(г) </w:t>
      </w:r>
      <w:r w:rsidDel="00000000" w:rsidR="00000000" w:rsidRPr="00000000">
        <w:rPr>
          <w:i w:val="1"/>
          <w:vertAlign w:val="baseline"/>
          <w:rtl w:val="0"/>
        </w:rPr>
        <w:t xml:space="preserve">приказ</w:t>
      </w:r>
      <w:r w:rsidDel="00000000" w:rsidR="00000000" w:rsidRPr="00000000">
        <w:rPr>
          <w:vertAlign w:val="baseline"/>
          <w:rtl w:val="0"/>
        </w:rPr>
        <w:t xml:space="preserve">; </w:t>
      </w:r>
    </w:p>
    <w:p w:rsidR="00000000" w:rsidDel="00000000" w:rsidP="00000000" w:rsidRDefault="00000000" w:rsidRPr="00000000" w14:paraId="0000013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(д) </w:t>
      </w:r>
      <w:r w:rsidDel="00000000" w:rsidR="00000000" w:rsidRPr="00000000">
        <w:rPr>
          <w:i w:val="1"/>
          <w:vertAlign w:val="baseline"/>
          <w:rtl w:val="0"/>
        </w:rPr>
        <w:t xml:space="preserve">распорядиться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14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Типовые вопросы для контрольных работ: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1. Определите стратегию морфосинтаксического кодирования ядерных аргументов в языке X на основании глосс.</w:t>
      </w:r>
    </w:p>
    <w:p w:rsidR="00000000" w:rsidDel="00000000" w:rsidP="00000000" w:rsidRDefault="00000000" w:rsidRPr="00000000" w14:paraId="0000014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rPr>
          <w:i w:val="0"/>
          <w:color w:val="00000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2. В предложенном отрывке текста на русском языке определите нулевые проформы иих тип. Обоснуйте ответ.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rPr>
          <w:vertAlign w:val="baseline"/>
        </w:rPr>
      </w:pPr>
      <w:r w:rsidDel="00000000" w:rsidR="00000000" w:rsidRPr="00000000">
        <w:rPr>
          <w:i w:val="1"/>
          <w:color w:val="000000"/>
          <w:vertAlign w:val="baseline"/>
          <w:rtl w:val="0"/>
        </w:rPr>
        <w:t xml:space="preserve">После того, как вы продумали рисунок, </w:t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vertAlign w:val="baseline"/>
          <w:rtl w:val="0"/>
        </w:rPr>
        <w:t xml:space="preserve">∅</w:t>
      </w:r>
      <w:r w:rsidDel="00000000" w:rsidR="00000000" w:rsidRPr="00000000">
        <w:rPr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необходимо </w:t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vertAlign w:val="baseline"/>
          <w:rtl w:val="0"/>
        </w:rPr>
        <w:t xml:space="preserve">∅</w:t>
      </w:r>
      <w:r w:rsidDel="00000000" w:rsidR="00000000" w:rsidRPr="00000000">
        <w:rPr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сделать трафарет.</w:t>
      </w:r>
      <w:r w:rsidDel="00000000" w:rsidR="00000000" w:rsidRPr="00000000">
        <w:rPr>
          <w:color w:val="000000"/>
          <w:vertAlign w:val="baseline"/>
          <w:rtl w:val="0"/>
        </w:rPr>
        <w:t xml:space="preserve"> </w:t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vertAlign w:val="baseline"/>
          <w:rtl w:val="0"/>
        </w:rPr>
        <w:t xml:space="preserve">∅</w:t>
      </w:r>
      <w:r w:rsidDel="00000000" w:rsidR="00000000" w:rsidRPr="00000000">
        <w:rPr>
          <w:i w:val="1"/>
          <w:color w:val="000000"/>
          <w:vertAlign w:val="baseline"/>
          <w:rtl w:val="0"/>
        </w:rPr>
        <w:t xml:space="preserve"> Берём лист плотного белого картона толщиной 0,5 мм.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3. На основании приведенных примеров определите, является ли английский глагол </w:t>
      </w:r>
      <w:r w:rsidDel="00000000" w:rsidR="00000000" w:rsidRPr="00000000">
        <w:rPr>
          <w:i w:val="1"/>
          <w:vertAlign w:val="baseline"/>
          <w:rtl w:val="0"/>
        </w:rPr>
        <w:t xml:space="preserve">consider</w:t>
      </w:r>
      <w:r w:rsidDel="00000000" w:rsidR="00000000" w:rsidRPr="00000000">
        <w:rPr>
          <w:vertAlign w:val="baseline"/>
          <w:rtl w:val="0"/>
        </w:rPr>
        <w:t xml:space="preserve"> 'считать' предикатом контроля и/или подъема. Определите тип контроля/подъема.</w:t>
      </w:r>
    </w:p>
    <w:p w:rsidR="00000000" w:rsidDel="00000000" w:rsidP="00000000" w:rsidRDefault="00000000" w:rsidRPr="00000000" w14:paraId="00000149">
      <w:pPr>
        <w:spacing w:after="6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4. Определите причину неграмматичности следующего предложения:</w:t>
      </w:r>
    </w:p>
    <w:p w:rsidR="00000000" w:rsidDel="00000000" w:rsidP="00000000" w:rsidRDefault="00000000" w:rsidRPr="00000000" w14:paraId="0000014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*</w:t>
      </w:r>
      <w:r w:rsidDel="00000000" w:rsidR="00000000" w:rsidRPr="00000000">
        <w:rPr>
          <w:i w:val="1"/>
          <w:vertAlign w:val="baseline"/>
          <w:rtl w:val="0"/>
        </w:rPr>
        <w:t xml:space="preserve">Декан</w:t>
      </w:r>
      <w:r w:rsidDel="00000000" w:rsidR="00000000" w:rsidRPr="00000000">
        <w:rPr>
          <w:i w:val="1"/>
          <w:vertAlign w:val="subscript"/>
          <w:rtl w:val="0"/>
        </w:rPr>
        <w:t xml:space="preserve">i</w:t>
      </w:r>
      <w:r w:rsidDel="00000000" w:rsidR="00000000" w:rsidRPr="00000000">
        <w:rPr>
          <w:i w:val="1"/>
          <w:vertAlign w:val="baseline"/>
          <w:rtl w:val="0"/>
        </w:rPr>
        <w:t xml:space="preserve"> вызвал Петю, чтобы выразить его</w:t>
      </w:r>
      <w:r w:rsidDel="00000000" w:rsidR="00000000" w:rsidRPr="00000000">
        <w:rPr>
          <w:i w:val="1"/>
          <w:vertAlign w:val="subscript"/>
          <w:rtl w:val="0"/>
        </w:rPr>
        <w:t xml:space="preserve">i</w:t>
      </w:r>
      <w:r w:rsidDel="00000000" w:rsidR="00000000" w:rsidRPr="00000000">
        <w:rPr>
          <w:i w:val="1"/>
          <w:vertAlign w:val="baseline"/>
          <w:rtl w:val="0"/>
        </w:rPr>
        <w:t xml:space="preserve"> негодование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14C">
      <w:pPr>
        <w:spacing w:after="6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5. Выберите правильный вариант ответа.</w:t>
      </w:r>
    </w:p>
    <w:p w:rsidR="00000000" w:rsidDel="00000000" w:rsidP="00000000" w:rsidRDefault="00000000" w:rsidRPr="00000000" w14:paraId="0000014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В предложении </w:t>
      </w:r>
      <w:r w:rsidDel="00000000" w:rsidR="00000000" w:rsidRPr="00000000">
        <w:rPr>
          <w:i w:val="1"/>
          <w:vertAlign w:val="baseline"/>
          <w:rtl w:val="0"/>
        </w:rPr>
        <w:t xml:space="preserve">Брат Миши посмотрел на Машу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а. ИГ </w:t>
      </w:r>
      <w:r w:rsidDel="00000000" w:rsidR="00000000" w:rsidRPr="00000000">
        <w:rPr>
          <w:i w:val="1"/>
          <w:vertAlign w:val="baseline"/>
          <w:rtl w:val="0"/>
        </w:rPr>
        <w:t xml:space="preserve">Машу</w:t>
      </w:r>
      <w:r w:rsidDel="00000000" w:rsidR="00000000" w:rsidRPr="00000000">
        <w:rPr>
          <w:vertAlign w:val="baseline"/>
          <w:rtl w:val="0"/>
        </w:rPr>
        <w:t xml:space="preserve"> имеет структурный приоритет (с-командует) над ИГ </w:t>
      </w:r>
      <w:r w:rsidDel="00000000" w:rsidR="00000000" w:rsidRPr="00000000">
        <w:rPr>
          <w:i w:val="1"/>
          <w:vertAlign w:val="baseline"/>
          <w:rtl w:val="0"/>
        </w:rPr>
        <w:t xml:space="preserve">Миши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б. ИГ </w:t>
      </w:r>
      <w:r w:rsidDel="00000000" w:rsidR="00000000" w:rsidRPr="00000000">
        <w:rPr>
          <w:i w:val="1"/>
          <w:vertAlign w:val="baseline"/>
          <w:rtl w:val="0"/>
        </w:rPr>
        <w:t xml:space="preserve">Миши</w:t>
      </w:r>
      <w:r w:rsidDel="00000000" w:rsidR="00000000" w:rsidRPr="00000000">
        <w:rPr>
          <w:vertAlign w:val="baseline"/>
          <w:rtl w:val="0"/>
        </w:rPr>
        <w:t xml:space="preserve"> имеет структурный приоритет над ИГ </w:t>
      </w:r>
      <w:r w:rsidDel="00000000" w:rsidR="00000000" w:rsidRPr="00000000">
        <w:rPr>
          <w:i w:val="1"/>
          <w:vertAlign w:val="baseline"/>
          <w:rtl w:val="0"/>
        </w:rPr>
        <w:t xml:space="preserve">Машу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в. ИГ </w:t>
      </w:r>
      <w:r w:rsidDel="00000000" w:rsidR="00000000" w:rsidRPr="00000000">
        <w:rPr>
          <w:i w:val="1"/>
          <w:vertAlign w:val="baseline"/>
          <w:rtl w:val="0"/>
        </w:rPr>
        <w:t xml:space="preserve">брат Миши</w:t>
      </w:r>
      <w:r w:rsidDel="00000000" w:rsidR="00000000" w:rsidRPr="00000000">
        <w:rPr>
          <w:vertAlign w:val="baseline"/>
          <w:rtl w:val="0"/>
        </w:rPr>
        <w:t xml:space="preserve"> имеет структурный приоритет над предложной группой </w:t>
      </w:r>
      <w:r w:rsidDel="00000000" w:rsidR="00000000" w:rsidRPr="00000000">
        <w:rPr>
          <w:i w:val="1"/>
          <w:vertAlign w:val="baseline"/>
          <w:rtl w:val="0"/>
        </w:rPr>
        <w:t xml:space="preserve">на Машу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г. ИГ </w:t>
      </w:r>
      <w:r w:rsidDel="00000000" w:rsidR="00000000" w:rsidRPr="00000000">
        <w:rPr>
          <w:i w:val="1"/>
          <w:vertAlign w:val="baseline"/>
          <w:rtl w:val="0"/>
        </w:rPr>
        <w:t xml:space="preserve">брат Миши</w:t>
      </w:r>
      <w:r w:rsidDel="00000000" w:rsidR="00000000" w:rsidRPr="00000000">
        <w:rPr>
          <w:vertAlign w:val="baseline"/>
          <w:rtl w:val="0"/>
        </w:rPr>
        <w:t xml:space="preserve"> имеет структурный приоритет над составляющей [</w:t>
      </w:r>
      <w:r w:rsidDel="00000000" w:rsidR="00000000" w:rsidRPr="00000000">
        <w:rPr>
          <w:i w:val="1"/>
          <w:vertAlign w:val="baseline"/>
          <w:rtl w:val="0"/>
        </w:rPr>
        <w:t xml:space="preserve">посмотрел на</w:t>
      </w:r>
      <w:r w:rsidDel="00000000" w:rsidR="00000000" w:rsidRPr="00000000">
        <w:rPr>
          <w:vertAlign w:val="baseline"/>
          <w:rtl w:val="0"/>
        </w:rPr>
        <w:t xml:space="preserve">]</w:t>
      </w:r>
    </w:p>
    <w:p w:rsidR="00000000" w:rsidDel="00000000" w:rsidP="00000000" w:rsidRDefault="00000000" w:rsidRPr="00000000" w14:paraId="0000015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7.2. Типовые контрольные задания для проведения промежуточной аттестации.</w:t>
      </w:r>
    </w:p>
    <w:p w:rsidR="00000000" w:rsidDel="00000000" w:rsidP="00000000" w:rsidRDefault="00000000" w:rsidRPr="00000000" w14:paraId="0000015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>
          <w:u w:val="single"/>
          <w:vertAlign w:val="baseline"/>
        </w:rPr>
      </w:pPr>
      <w:r w:rsidDel="00000000" w:rsidR="00000000" w:rsidRPr="00000000">
        <w:rPr>
          <w:u w:val="single"/>
          <w:vertAlign w:val="baseline"/>
          <w:rtl w:val="0"/>
        </w:rPr>
        <w:t xml:space="preserve">Форма промежуточной аттестации – зачет (практическое задание).</w:t>
      </w:r>
    </w:p>
    <w:p w:rsidR="00000000" w:rsidDel="00000000" w:rsidP="00000000" w:rsidRDefault="00000000" w:rsidRPr="00000000" w14:paraId="0000015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Типовое практическое задание к зачету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1. Постройте дерево зависимостей и дерево нс для следующего предложения:</w:t>
      </w:r>
    </w:p>
    <w:p w:rsidR="00000000" w:rsidDel="00000000" w:rsidP="00000000" w:rsidRDefault="00000000" w:rsidRPr="00000000" w14:paraId="0000015B">
      <w:pPr>
        <w:rPr>
          <w:i w:val="0"/>
          <w:vertAlign w:val="baseline"/>
        </w:rPr>
      </w:pPr>
      <w:r w:rsidDel="00000000" w:rsidR="00000000" w:rsidRPr="00000000">
        <w:rPr>
          <w:i w:val="1"/>
          <w:vertAlign w:val="baseline"/>
          <w:rtl w:val="0"/>
        </w:rPr>
        <w:t xml:space="preserve">Оказалось, что Иван Яковлевич пожалел мужика, который был снаряжен его везти, и уволил его от этой повинности, а сам пошел пешком.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2. Постройте дерево в соответствии с X'-теорией для следующего предложения:</w:t>
      </w:r>
    </w:p>
    <w:p w:rsidR="00000000" w:rsidDel="00000000" w:rsidP="00000000" w:rsidRDefault="00000000" w:rsidRPr="00000000" w14:paraId="0000015D">
      <w:pPr>
        <w:rPr>
          <w:i w:val="0"/>
          <w:vertAlign w:val="baseline"/>
        </w:rPr>
      </w:pPr>
      <w:r w:rsidDel="00000000" w:rsidR="00000000" w:rsidRPr="00000000">
        <w:rPr>
          <w:i w:val="1"/>
          <w:vertAlign w:val="baseline"/>
          <w:rtl w:val="0"/>
        </w:rPr>
        <w:t xml:space="preserve">The idea that syntactic transformations can change the meaning of the sentence has been rejected by many scholars.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>
          <w:u w:val="single"/>
          <w:vertAlign w:val="baseline"/>
        </w:rPr>
      </w:pPr>
      <w:r w:rsidDel="00000000" w:rsidR="00000000" w:rsidRPr="00000000">
        <w:rPr>
          <w:u w:val="single"/>
          <w:vertAlign w:val="baseline"/>
          <w:rtl w:val="0"/>
        </w:rPr>
        <w:t xml:space="preserve">Форма промежуточной аттестации – экзамен (устная форма и практическое задание).</w:t>
      </w:r>
    </w:p>
    <w:p w:rsidR="00000000" w:rsidDel="00000000" w:rsidP="00000000" w:rsidRDefault="00000000" w:rsidRPr="00000000" w14:paraId="00000160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Перечень вопросов к экзамену: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Место синтаксиса в теории языка.</w:t>
      </w:r>
    </w:p>
    <w:p w:rsidR="00000000" w:rsidDel="00000000" w:rsidP="00000000" w:rsidRDefault="00000000" w:rsidRPr="00000000" w14:paraId="00000163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Слово как синтаксическая единица. Критерии выделения частей речи. </w:t>
      </w:r>
    </w:p>
    <w:p w:rsidR="00000000" w:rsidDel="00000000" w:rsidP="00000000" w:rsidRDefault="00000000" w:rsidRPr="00000000" w14:paraId="00000164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Знаменательные лексемы (лексические категории) и функциональные категории.</w:t>
      </w:r>
    </w:p>
    <w:p w:rsidR="00000000" w:rsidDel="00000000" w:rsidP="00000000" w:rsidRDefault="00000000" w:rsidRPr="00000000" w14:paraId="00000165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Критерии установления синтаксической зависимости. Критерии выделения главного слова в словосочетании. </w:t>
      </w:r>
    </w:p>
    <w:p w:rsidR="00000000" w:rsidDel="00000000" w:rsidP="00000000" w:rsidRDefault="00000000" w:rsidRPr="00000000" w14:paraId="00000166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Способы выражения синтаксических отношений. Управление и согласование</w:t>
      </w:r>
    </w:p>
    <w:p w:rsidR="00000000" w:rsidDel="00000000" w:rsidP="00000000" w:rsidRDefault="00000000" w:rsidRPr="00000000" w14:paraId="00000167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Критерии выделения составляющих.</w:t>
      </w:r>
    </w:p>
    <w:p w:rsidR="00000000" w:rsidDel="00000000" w:rsidP="00000000" w:rsidRDefault="00000000" w:rsidRPr="00000000" w14:paraId="00000168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Предложение как синтаксическая единица.</w:t>
      </w:r>
    </w:p>
    <w:p w:rsidR="00000000" w:rsidDel="00000000" w:rsidP="00000000" w:rsidRDefault="00000000" w:rsidRPr="00000000" w14:paraId="00000169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Способы представления поверхностно-синтаксической структуры, их достоинства и недостатки.</w:t>
      </w:r>
    </w:p>
    <w:p w:rsidR="00000000" w:rsidDel="00000000" w:rsidP="00000000" w:rsidRDefault="00000000" w:rsidRPr="00000000" w14:paraId="0000016A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Структура групп. Х-штрих теория.</w:t>
      </w:r>
    </w:p>
    <w:p w:rsidR="00000000" w:rsidDel="00000000" w:rsidP="00000000" w:rsidRDefault="00000000" w:rsidRPr="00000000" w14:paraId="0000016B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Анафорические отношения. Теория связывания.</w:t>
      </w:r>
    </w:p>
    <w:p w:rsidR="00000000" w:rsidDel="00000000" w:rsidP="00000000" w:rsidRDefault="00000000" w:rsidRPr="00000000" w14:paraId="0000016C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Семантические валентности </w:t>
      </w:r>
    </w:p>
    <w:p w:rsidR="00000000" w:rsidDel="00000000" w:rsidP="00000000" w:rsidRDefault="00000000" w:rsidRPr="00000000" w14:paraId="0000016D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Актанты, сирконстанты, адъекты</w:t>
      </w:r>
    </w:p>
    <w:p w:rsidR="00000000" w:rsidDel="00000000" w:rsidP="00000000" w:rsidRDefault="00000000" w:rsidRPr="00000000" w14:paraId="0000016E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Семантические роли </w:t>
      </w:r>
    </w:p>
    <w:p w:rsidR="00000000" w:rsidDel="00000000" w:rsidP="00000000" w:rsidRDefault="00000000" w:rsidRPr="00000000" w14:paraId="0000016F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Теории семантико-синтаксического интерфейса</w:t>
      </w:r>
    </w:p>
    <w:p w:rsidR="00000000" w:rsidDel="00000000" w:rsidP="00000000" w:rsidRDefault="00000000" w:rsidRPr="00000000" w14:paraId="00000170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Синтаксическая структура глагольной области (гипотеза о проецировании подлежащего внутри глагольной группы, Ларсонова структура).</w:t>
      </w:r>
    </w:p>
    <w:p w:rsidR="00000000" w:rsidDel="00000000" w:rsidP="00000000" w:rsidRDefault="00000000" w:rsidRPr="00000000" w14:paraId="00000171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Внешние и внутренние аргументы. Гипотеза неаккузативности</w:t>
      </w:r>
    </w:p>
    <w:p w:rsidR="00000000" w:rsidDel="00000000" w:rsidP="00000000" w:rsidRDefault="00000000" w:rsidRPr="00000000" w14:paraId="00000172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Диатеза и залог</w:t>
      </w:r>
    </w:p>
    <w:p w:rsidR="00000000" w:rsidDel="00000000" w:rsidP="00000000" w:rsidRDefault="00000000" w:rsidRPr="00000000" w14:paraId="00000173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Морфологический тип языка: падеж и согласование в конструкциях с одноместными и переходными глаголами. </w:t>
      </w:r>
    </w:p>
    <w:p w:rsidR="00000000" w:rsidDel="00000000" w:rsidP="00000000" w:rsidRDefault="00000000" w:rsidRPr="00000000" w14:paraId="00000174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Морфологический тип языка: падеж и согласование в конструкциях с битранзитивными глаголами</w:t>
      </w:r>
    </w:p>
    <w:p w:rsidR="00000000" w:rsidDel="00000000" w:rsidP="00000000" w:rsidRDefault="00000000" w:rsidRPr="00000000" w14:paraId="00000175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Синтаксические процессы, их оси. </w:t>
      </w:r>
    </w:p>
    <w:p w:rsidR="00000000" w:rsidDel="00000000" w:rsidP="00000000" w:rsidRDefault="00000000" w:rsidRPr="00000000" w14:paraId="00000176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Синтаксические роли (грамматические отношения) в различных синтаксических теориях.</w:t>
      </w:r>
    </w:p>
    <w:p w:rsidR="00000000" w:rsidDel="00000000" w:rsidP="00000000" w:rsidRDefault="00000000" w:rsidRPr="00000000" w14:paraId="00000177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Проблема универсальности подлежащего.</w:t>
      </w:r>
    </w:p>
    <w:p w:rsidR="00000000" w:rsidDel="00000000" w:rsidP="00000000" w:rsidRDefault="00000000" w:rsidRPr="00000000" w14:paraId="00000178">
      <w:pPr>
        <w:numPr>
          <w:ilvl w:val="0"/>
          <w:numId w:val="4"/>
        </w:numPr>
        <w:tabs>
          <w:tab w:val="left" w:leader="none" w:pos="720"/>
        </w:tabs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Подлежащее в английском языке: признаки грамматического приоритета</w:t>
      </w:r>
    </w:p>
    <w:p w:rsidR="00000000" w:rsidDel="00000000" w:rsidP="00000000" w:rsidRDefault="00000000" w:rsidRPr="00000000" w14:paraId="00000179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Подлежащее в русском языке: признаки грамматического приоритета</w:t>
      </w:r>
    </w:p>
    <w:p w:rsidR="00000000" w:rsidDel="00000000" w:rsidP="00000000" w:rsidRDefault="00000000" w:rsidRPr="00000000" w14:paraId="0000017A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Неноминативные подлежащие (на материале quirky subjects в исландском языке)</w:t>
      </w:r>
    </w:p>
    <w:p w:rsidR="00000000" w:rsidDel="00000000" w:rsidP="00000000" w:rsidRDefault="00000000" w:rsidRPr="00000000" w14:paraId="0000017B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Модели структурного падежа: приписывание падежа при согласовании</w:t>
      </w:r>
    </w:p>
    <w:p w:rsidR="00000000" w:rsidDel="00000000" w:rsidP="00000000" w:rsidRDefault="00000000" w:rsidRPr="00000000" w14:paraId="0000017C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Модели структурного падежа: конфигурационная модель Марантца</w:t>
      </w:r>
    </w:p>
    <w:p w:rsidR="00000000" w:rsidDel="00000000" w:rsidP="00000000" w:rsidRDefault="00000000" w:rsidRPr="00000000" w14:paraId="0000017D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Эргативность и проблема подлежащего.</w:t>
      </w:r>
    </w:p>
    <w:p w:rsidR="00000000" w:rsidDel="00000000" w:rsidP="00000000" w:rsidRDefault="00000000" w:rsidRPr="00000000" w14:paraId="0000017E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Референциальные характеристики именных групп.</w:t>
      </w:r>
    </w:p>
    <w:p w:rsidR="00000000" w:rsidDel="00000000" w:rsidP="00000000" w:rsidRDefault="00000000" w:rsidRPr="00000000" w14:paraId="0000017F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Предложение и клауза. Малые клаузы. Клаузы без полнозначного глагола.</w:t>
      </w:r>
    </w:p>
    <w:p w:rsidR="00000000" w:rsidDel="00000000" w:rsidP="00000000" w:rsidRDefault="00000000" w:rsidRPr="00000000" w14:paraId="00000180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Функциональная структура клаузы.</w:t>
      </w:r>
    </w:p>
    <w:p w:rsidR="00000000" w:rsidDel="00000000" w:rsidP="00000000" w:rsidRDefault="00000000" w:rsidRPr="00000000" w14:paraId="00000181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Финитность как скалярный и признаковый феномен.</w:t>
      </w:r>
    </w:p>
    <w:p w:rsidR="00000000" w:rsidDel="00000000" w:rsidP="00000000" w:rsidRDefault="00000000" w:rsidRPr="00000000" w14:paraId="00000182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Номинализации. Основные параметры варьирования структуры номинализаций.</w:t>
      </w:r>
    </w:p>
    <w:p w:rsidR="00000000" w:rsidDel="00000000" w:rsidP="00000000" w:rsidRDefault="00000000" w:rsidRPr="00000000" w14:paraId="00000183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Главные и зависимые клаузы. Эффекты главной клаузы. Виды зависимых клауз.</w:t>
      </w:r>
    </w:p>
    <w:p w:rsidR="00000000" w:rsidDel="00000000" w:rsidP="00000000" w:rsidRDefault="00000000" w:rsidRPr="00000000" w14:paraId="00000184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Актантные клаузы. Виды предикатов с ситуационной валентностью. Иерархия Гивона.</w:t>
      </w:r>
    </w:p>
    <w:p w:rsidR="00000000" w:rsidDel="00000000" w:rsidP="00000000" w:rsidRDefault="00000000" w:rsidRPr="00000000" w14:paraId="00000185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Предикаты контроля и подъема.</w:t>
      </w:r>
    </w:p>
    <w:p w:rsidR="00000000" w:rsidDel="00000000" w:rsidP="00000000" w:rsidRDefault="00000000" w:rsidRPr="00000000" w14:paraId="00000186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Конструкции accusativus cum infinitivo: основные аналитические возможности.</w:t>
      </w:r>
    </w:p>
    <w:p w:rsidR="00000000" w:rsidDel="00000000" w:rsidP="00000000" w:rsidRDefault="00000000" w:rsidRPr="00000000" w14:paraId="00000187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Лицензирование PRO; контроль референции PRO.</w:t>
      </w:r>
    </w:p>
    <w:p w:rsidR="00000000" w:rsidDel="00000000" w:rsidP="00000000" w:rsidRDefault="00000000" w:rsidRPr="00000000" w14:paraId="00000188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Анализ обязательного контроля через передвижение. Конструкции с обратным контролем.</w:t>
      </w:r>
    </w:p>
    <w:p w:rsidR="00000000" w:rsidDel="00000000" w:rsidP="00000000" w:rsidRDefault="00000000" w:rsidRPr="00000000" w14:paraId="00000189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Относительные клаузы. Основные семантические и структурные типы относительных конструкций в языках мира.</w:t>
      </w:r>
    </w:p>
    <w:p w:rsidR="00000000" w:rsidDel="00000000" w:rsidP="00000000" w:rsidRDefault="00000000" w:rsidRPr="00000000" w14:paraId="0000018A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Иерархия доступности Кинэна-Комри</w:t>
      </w:r>
    </w:p>
    <w:p w:rsidR="00000000" w:rsidDel="00000000" w:rsidP="00000000" w:rsidRDefault="00000000" w:rsidRPr="00000000" w14:paraId="0000018B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Формальные модели относительных конструкций: wh-передвижение, эффект крысолова, анализ с подъемом.</w:t>
      </w:r>
    </w:p>
    <w:p w:rsidR="00000000" w:rsidDel="00000000" w:rsidP="00000000" w:rsidRDefault="00000000" w:rsidRPr="00000000" w14:paraId="0000018C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Вопросительные предложения, их виды. Анализ вопросительных конструкций в формальном синтаксисе.</w:t>
      </w:r>
    </w:p>
    <w:p w:rsidR="00000000" w:rsidDel="00000000" w:rsidP="00000000" w:rsidRDefault="00000000" w:rsidRPr="00000000" w14:paraId="0000018D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Виды передвижений, их свойства. </w:t>
      </w:r>
    </w:p>
    <w:p w:rsidR="00000000" w:rsidDel="00000000" w:rsidP="00000000" w:rsidRDefault="00000000" w:rsidRPr="00000000" w14:paraId="0000018E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Ограничения на передвижение: островные ограничения, относительная минимальность.</w:t>
      </w:r>
    </w:p>
    <w:p w:rsidR="00000000" w:rsidDel="00000000" w:rsidP="00000000" w:rsidRDefault="00000000" w:rsidRPr="00000000" w14:paraId="0000018F">
      <w:pPr>
        <w:numPr>
          <w:ilvl w:val="0"/>
          <w:numId w:val="4"/>
        </w:numPr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Коммуникативное членение предложения. Коммуникативные категории</w:t>
      </w:r>
    </w:p>
    <w:p w:rsidR="00000000" w:rsidDel="00000000" w:rsidP="00000000" w:rsidRDefault="00000000" w:rsidRPr="00000000" w14:paraId="00000190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jc w:val="both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Примеры практического задания для экзамена.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rPr>
          <w:i w:val="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1. Построить дерево зависимостей для русского предложения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rPr>
          <w:vertAlign w:val="baseline"/>
        </w:rPr>
      </w:pPr>
      <w:r w:rsidDel="00000000" w:rsidR="00000000" w:rsidRPr="00000000">
        <w:rPr>
          <w:i w:val="1"/>
          <w:vertAlign w:val="baseline"/>
          <w:rtl w:val="0"/>
        </w:rPr>
        <w:t xml:space="preserve">Сходства и различия текущего сознания и языка вытекают из сходств и различий их сущностной природы.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rPr>
          <w:i w:val="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2. Построить дерево непосредственных составляющих для русского предложения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rPr>
          <w:vertAlign w:val="baseline"/>
        </w:rPr>
      </w:pPr>
      <w:r w:rsidDel="00000000" w:rsidR="00000000" w:rsidRPr="00000000">
        <w:rPr>
          <w:i w:val="1"/>
          <w:vertAlign w:val="baseline"/>
          <w:rtl w:val="0"/>
        </w:rPr>
        <w:t xml:space="preserve">Целью лингвистов в этом случае является описание тех функций, которые выполняет текст в процессе коммуникативного взаимодействия.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rPr>
          <w:i w:val="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3. Найти ошибки в дереве зависимостей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rPr>
          <w:vertAlign w:val="baseline"/>
        </w:rPr>
      </w:pPr>
      <w:r w:rsidDel="00000000" w:rsidR="00000000" w:rsidRPr="00000000">
        <w:rPr>
          <w:i w:val="1"/>
          <w:vertAlign w:val="baseline"/>
          <w:rtl w:val="0"/>
        </w:rPr>
        <w:t xml:space="preserve">Очевидно, что в сфере медицины и во многих других сферах, где возникают нравственные конфликты, политические позиции ослабевают. </w:t>
      </w:r>
      <w:r w:rsidDel="00000000" w:rsidR="00000000" w:rsidRPr="00000000">
        <w:rPr>
          <w:rtl w:val="0"/>
        </w:rPr>
      </w:r>
    </w:p>
    <w:tbl>
      <w:tblPr>
        <w:tblStyle w:val="Table3"/>
        <w:tblW w:w="8592.0" w:type="dxa"/>
        <w:jc w:val="left"/>
        <w:tblInd w:w="-143.0" w:type="dxa"/>
        <w:tblLayout w:type="fixed"/>
        <w:tblLook w:val="0000"/>
      </w:tblPr>
      <w:tblGrid>
        <w:gridCol w:w="498"/>
        <w:gridCol w:w="510"/>
        <w:gridCol w:w="540"/>
        <w:gridCol w:w="443"/>
        <w:gridCol w:w="660"/>
        <w:gridCol w:w="367"/>
        <w:gridCol w:w="489"/>
        <w:gridCol w:w="544"/>
        <w:gridCol w:w="499"/>
        <w:gridCol w:w="522"/>
        <w:gridCol w:w="598"/>
        <w:gridCol w:w="489"/>
        <w:gridCol w:w="506"/>
        <w:gridCol w:w="642"/>
        <w:gridCol w:w="367"/>
        <w:gridCol w:w="367"/>
        <w:gridCol w:w="551"/>
        <w:tblGridChange w:id="0">
          <w:tblGrid>
            <w:gridCol w:w="498"/>
            <w:gridCol w:w="510"/>
            <w:gridCol w:w="540"/>
            <w:gridCol w:w="443"/>
            <w:gridCol w:w="660"/>
            <w:gridCol w:w="367"/>
            <w:gridCol w:w="489"/>
            <w:gridCol w:w="544"/>
            <w:gridCol w:w="499"/>
            <w:gridCol w:w="522"/>
            <w:gridCol w:w="598"/>
            <w:gridCol w:w="489"/>
            <w:gridCol w:w="506"/>
            <w:gridCol w:w="642"/>
            <w:gridCol w:w="367"/>
            <w:gridCol w:w="367"/>
            <w:gridCol w:w="551"/>
          </w:tblGrid>
        </w:tblGridChange>
      </w:tblGrid>
      <w:tr>
        <w:trPr>
          <w:cantSplit w:val="0"/>
          <w:trHeight w:val="6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9A">
            <w:pPr>
              <w:keepNext w:val="1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101600</wp:posOffset>
                      </wp:positionV>
                      <wp:extent cx="352425" cy="123825"/>
                      <wp:effectExtent b="0" l="0" r="0" t="0"/>
                      <wp:wrapNone/>
                      <wp:docPr id="1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174550" y="3722850"/>
                                <a:ext cx="342900" cy="114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101600</wp:posOffset>
                      </wp:positionV>
                      <wp:extent cx="352425" cy="123825"/>
                      <wp:effectExtent b="0" l="0" r="0" t="0"/>
                      <wp:wrapNone/>
                      <wp:docPr id="11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52425" cy="1238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101600</wp:posOffset>
                      </wp:positionV>
                      <wp:extent cx="352425" cy="123825"/>
                      <wp:effectExtent b="0" l="0" r="0" t="0"/>
                      <wp:wrapNone/>
                      <wp:docPr id="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174550" y="3722850"/>
                                <a:ext cx="342900" cy="114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101600</wp:posOffset>
                      </wp:positionV>
                      <wp:extent cx="352425" cy="123825"/>
                      <wp:effectExtent b="0" l="0" r="0" t="0"/>
                      <wp:wrapNone/>
                      <wp:docPr id="9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52425" cy="1238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9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215900</wp:posOffset>
                      </wp:positionV>
                      <wp:extent cx="4695825" cy="238125"/>
                      <wp:effectExtent b="0" l="0" r="0" t="0"/>
                      <wp:wrapNone/>
                      <wp:docPr id="1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002850" y="3665700"/>
                                <a:ext cx="4686300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215900</wp:posOffset>
                      </wp:positionV>
                      <wp:extent cx="4695825" cy="238125"/>
                      <wp:effectExtent b="0" l="0" r="0" t="0"/>
                      <wp:wrapNone/>
                      <wp:docPr id="16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95825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215900</wp:posOffset>
                      </wp:positionV>
                      <wp:extent cx="238125" cy="238125"/>
                      <wp:effectExtent b="0" l="0" r="0" t="0"/>
                      <wp:wrapNone/>
                      <wp:docPr id="1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231700" y="3665700"/>
                                <a:ext cx="228600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215900</wp:posOffset>
                      </wp:positionV>
                      <wp:extent cx="238125" cy="238125"/>
                      <wp:effectExtent b="0" l="0" r="0" t="0"/>
                      <wp:wrapNone/>
                      <wp:docPr id="14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9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9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9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C">
            <w:pPr>
              <w:keepNext w:val="1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50801</wp:posOffset>
                      </wp:positionH>
                      <wp:positionV relativeFrom="paragraph">
                        <wp:posOffset>25400</wp:posOffset>
                      </wp:positionV>
                      <wp:extent cx="466725" cy="238125"/>
                      <wp:effectExtent b="0" l="0" r="0" t="0"/>
                      <wp:wrapNone/>
                      <wp:docPr id="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117400" y="3665700"/>
                                <a:ext cx="457200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50801</wp:posOffset>
                      </wp:positionH>
                      <wp:positionV relativeFrom="paragraph">
                        <wp:posOffset>25400</wp:posOffset>
                      </wp:positionV>
                      <wp:extent cx="466725" cy="238125"/>
                      <wp:effectExtent b="0" l="0" r="0" t="0"/>
                      <wp:wrapNone/>
                      <wp:docPr id="6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6725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A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50800</wp:posOffset>
                      </wp:positionV>
                      <wp:extent cx="352425" cy="123825"/>
                      <wp:effectExtent b="0" l="0" r="0" t="0"/>
                      <wp:wrapNone/>
                      <wp:docPr id="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174550" y="3722850"/>
                                <a:ext cx="342900" cy="114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50800</wp:posOffset>
                      </wp:positionV>
                      <wp:extent cx="352425" cy="123825"/>
                      <wp:effectExtent b="0" l="0" r="0" t="0"/>
                      <wp:wrapNone/>
                      <wp:docPr id="5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52425" cy="1238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355600</wp:posOffset>
                      </wp:positionV>
                      <wp:extent cx="228600" cy="25400"/>
                      <wp:effectExtent b="0" l="0" r="0" t="0"/>
                      <wp:wrapNone/>
                      <wp:docPr id="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231700" y="3780000"/>
                                <a:ext cx="2286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355600</wp:posOffset>
                      </wp:positionV>
                      <wp:extent cx="228600" cy="25400"/>
                      <wp:effectExtent b="0" l="0" r="0" t="0"/>
                      <wp:wrapNone/>
                      <wp:docPr id="8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54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38101</wp:posOffset>
                      </wp:positionH>
                      <wp:positionV relativeFrom="paragraph">
                        <wp:posOffset>368300</wp:posOffset>
                      </wp:positionV>
                      <wp:extent cx="352425" cy="123825"/>
                      <wp:effectExtent b="0" l="0" r="0" t="0"/>
                      <wp:wrapNone/>
                      <wp:docPr id="7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174550" y="3722850"/>
                                <a:ext cx="342900" cy="114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38101</wp:posOffset>
                      </wp:positionH>
                      <wp:positionV relativeFrom="paragraph">
                        <wp:posOffset>368300</wp:posOffset>
                      </wp:positionV>
                      <wp:extent cx="352425" cy="123825"/>
                      <wp:effectExtent b="0" l="0" r="0" t="0"/>
                      <wp:wrapNone/>
                      <wp:docPr id="7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52425" cy="1238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50801</wp:posOffset>
                      </wp:positionH>
                      <wp:positionV relativeFrom="paragraph">
                        <wp:posOffset>254000</wp:posOffset>
                      </wp:positionV>
                      <wp:extent cx="238125" cy="352425"/>
                      <wp:effectExtent b="0" l="0" r="0" t="0"/>
                      <wp:wrapNone/>
                      <wp:docPr id="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231700" y="3608550"/>
                                <a:ext cx="228600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50801</wp:posOffset>
                      </wp:positionH>
                      <wp:positionV relativeFrom="paragraph">
                        <wp:posOffset>254000</wp:posOffset>
                      </wp:positionV>
                      <wp:extent cx="238125" cy="352425"/>
                      <wp:effectExtent b="0" l="0" r="0" t="0"/>
                      <wp:wrapNone/>
                      <wp:docPr id="4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3524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38101</wp:posOffset>
                      </wp:positionH>
                      <wp:positionV relativeFrom="paragraph">
                        <wp:posOffset>25400</wp:posOffset>
                      </wp:positionV>
                      <wp:extent cx="238125" cy="238125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231700" y="3665700"/>
                                <a:ext cx="228600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38101</wp:posOffset>
                      </wp:positionH>
                      <wp:positionV relativeFrom="paragraph">
                        <wp:posOffset>25400</wp:posOffset>
                      </wp:positionV>
                      <wp:extent cx="238125" cy="238125"/>
                      <wp:effectExtent b="0" l="0" r="0" t="0"/>
                      <wp:wrapNone/>
                      <wp:docPr id="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E">
            <w:pPr>
              <w:keepNext w:val="1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B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63500</wp:posOffset>
                      </wp:positionV>
                      <wp:extent cx="923925" cy="238125"/>
                      <wp:effectExtent b="0" l="0" r="0" t="0"/>
                      <wp:wrapNone/>
                      <wp:docPr id="17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888800" y="3665700"/>
                                <a:ext cx="914400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63500</wp:posOffset>
                      </wp:positionV>
                      <wp:extent cx="923925" cy="238125"/>
                      <wp:effectExtent b="0" l="0" r="0" t="0"/>
                      <wp:wrapNone/>
                      <wp:docPr id="17" name="image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23925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63501</wp:posOffset>
                      </wp:positionH>
                      <wp:positionV relativeFrom="paragraph">
                        <wp:posOffset>292100</wp:posOffset>
                      </wp:positionV>
                      <wp:extent cx="695325" cy="352425"/>
                      <wp:effectExtent b="0" l="0" r="0" t="0"/>
                      <wp:wrapNone/>
                      <wp:docPr id="1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003100" y="3608550"/>
                                <a:ext cx="685800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63501</wp:posOffset>
                      </wp:positionH>
                      <wp:positionV relativeFrom="paragraph">
                        <wp:posOffset>292100</wp:posOffset>
                      </wp:positionV>
                      <wp:extent cx="695325" cy="352425"/>
                      <wp:effectExtent b="0" l="0" r="0" t="0"/>
                      <wp:wrapNone/>
                      <wp:docPr id="10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95325" cy="3524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63501</wp:posOffset>
                      </wp:positionH>
                      <wp:positionV relativeFrom="paragraph">
                        <wp:posOffset>292100</wp:posOffset>
                      </wp:positionV>
                      <wp:extent cx="352425" cy="352425"/>
                      <wp:effectExtent b="0" l="0" r="0" t="0"/>
                      <wp:wrapNone/>
                      <wp:docPr id="1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174550" y="3608550"/>
                                <a:ext cx="342900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63501</wp:posOffset>
                      </wp:positionH>
                      <wp:positionV relativeFrom="paragraph">
                        <wp:posOffset>292100</wp:posOffset>
                      </wp:positionV>
                      <wp:extent cx="352425" cy="352425"/>
                      <wp:effectExtent b="0" l="0" r="0" t="0"/>
                      <wp:wrapNone/>
                      <wp:docPr id="12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52425" cy="3524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292100</wp:posOffset>
                      </wp:positionV>
                      <wp:extent cx="352425" cy="123825"/>
                      <wp:effectExtent b="0" l="0" r="0" t="0"/>
                      <wp:wrapNone/>
                      <wp:docPr id="1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174550" y="3722850"/>
                                <a:ext cx="342900" cy="114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292100</wp:posOffset>
                      </wp:positionV>
                      <wp:extent cx="352425" cy="123825"/>
                      <wp:effectExtent b="0" l="0" r="0" t="0"/>
                      <wp:wrapNone/>
                      <wp:docPr id="13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52425" cy="1238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C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C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0">
            <w:pPr>
              <w:keepNext w:val="1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101601</wp:posOffset>
                      </wp:positionH>
                      <wp:positionV relativeFrom="paragraph">
                        <wp:posOffset>0</wp:posOffset>
                      </wp:positionV>
                      <wp:extent cx="352425" cy="123825"/>
                      <wp:effectExtent b="0" l="0" r="0" t="0"/>
                      <wp:wrapNone/>
                      <wp:docPr id="1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174550" y="3722850"/>
                                <a:ext cx="342900" cy="114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101601</wp:posOffset>
                      </wp:positionH>
                      <wp:positionV relativeFrom="paragraph">
                        <wp:posOffset>0</wp:posOffset>
                      </wp:positionV>
                      <wp:extent cx="352425" cy="123825"/>
                      <wp:effectExtent b="0" l="0" r="0" t="0"/>
                      <wp:wrapNone/>
                      <wp:docPr id="15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52425" cy="1238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1D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63501</wp:posOffset>
                      </wp:positionH>
                      <wp:positionV relativeFrom="paragraph">
                        <wp:posOffset>114300</wp:posOffset>
                      </wp:positionV>
                      <wp:extent cx="695325" cy="123825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003100" y="3722850"/>
                                <a:ext cx="685800" cy="114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63501</wp:posOffset>
                      </wp:positionH>
                      <wp:positionV relativeFrom="paragraph">
                        <wp:posOffset>114300</wp:posOffset>
                      </wp:positionV>
                      <wp:extent cx="695325" cy="123825"/>
                      <wp:effectExtent b="0" l="0" r="0" t="0"/>
                      <wp:wrapNone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95325" cy="1238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D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-25399</wp:posOffset>
                      </wp:positionH>
                      <wp:positionV relativeFrom="paragraph">
                        <wp:posOffset>228600</wp:posOffset>
                      </wp:positionV>
                      <wp:extent cx="466725" cy="238125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117400" y="3665700"/>
                                <a:ext cx="457200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sq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-25399</wp:posOffset>
                      </wp:positionH>
                      <wp:positionV relativeFrom="paragraph">
                        <wp:posOffset>228600</wp:posOffset>
                      </wp:positionV>
                      <wp:extent cx="466725" cy="238125"/>
                      <wp:effectExtent b="0" l="0" r="0" t="0"/>
                      <wp:wrapNone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6725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E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46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4">
            <w:pPr>
              <w:keepNext w:val="1"/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очевидно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5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что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6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7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сфере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8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медицины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9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A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B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многих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C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других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D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сферах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E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где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EF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возникают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F0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нравственные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F1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конфликты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F2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политические</w:t>
            </w:r>
          </w:p>
          <w:p w:rsidR="00000000" w:rsidDel="00000000" w:rsidP="00000000" w:rsidRDefault="00000000" w:rsidRPr="00000000" w14:paraId="000001F3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</w:t>
            </w:r>
          </w:p>
          <w:p w:rsidR="00000000" w:rsidDel="00000000" w:rsidP="00000000" w:rsidRDefault="00000000" w:rsidRPr="00000000" w14:paraId="000001F4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F5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позиции</w:t>
            </w:r>
          </w:p>
          <w:p w:rsidR="00000000" w:rsidDel="00000000" w:rsidP="00000000" w:rsidRDefault="00000000" w:rsidRPr="00000000" w14:paraId="000001F6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</w:t>
            </w:r>
          </w:p>
          <w:p w:rsidR="00000000" w:rsidDel="00000000" w:rsidP="00000000" w:rsidRDefault="00000000" w:rsidRPr="00000000" w14:paraId="000001F7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з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F8">
            <w:pPr>
              <w:ind w:left="113" w:right="113" w:firstLine="0"/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ослабевают</w:t>
            </w:r>
          </w:p>
        </w:tc>
      </w:tr>
    </w:tbl>
    <w:p w:rsidR="00000000" w:rsidDel="00000000" w:rsidP="00000000" w:rsidRDefault="00000000" w:rsidRPr="00000000" w14:paraId="000001F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4. Определить причины неграмматичности предложения: </w:t>
      </w:r>
    </w:p>
    <w:p w:rsidR="00000000" w:rsidDel="00000000" w:rsidP="00000000" w:rsidRDefault="00000000" w:rsidRPr="00000000" w14:paraId="000001FB">
      <w:pPr>
        <w:rPr>
          <w:i w:val="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*Which picture of John</w:t>
      </w:r>
      <w:r w:rsidDel="00000000" w:rsidR="00000000" w:rsidRPr="00000000">
        <w:rPr>
          <w:vertAlign w:val="subscript"/>
          <w:rtl w:val="0"/>
        </w:rPr>
        <w:t xml:space="preserve">i</w:t>
      </w:r>
      <w:r w:rsidDel="00000000" w:rsidR="00000000" w:rsidRPr="00000000">
        <w:rPr>
          <w:vertAlign w:val="baseline"/>
          <w:rtl w:val="0"/>
        </w:rPr>
        <w:t xml:space="preserve"> did he</w:t>
      </w:r>
      <w:r w:rsidDel="00000000" w:rsidR="00000000" w:rsidRPr="00000000">
        <w:rPr>
          <w:vertAlign w:val="subscript"/>
          <w:rtl w:val="0"/>
        </w:rPr>
        <w:t xml:space="preserve">i</w:t>
      </w:r>
      <w:r w:rsidDel="00000000" w:rsidR="00000000" w:rsidRPr="00000000">
        <w:rPr>
          <w:vertAlign w:val="baseline"/>
          <w:rtl w:val="0"/>
        </w:rPr>
        <w:t xml:space="preserve"> say he</w:t>
      </w:r>
      <w:r w:rsidDel="00000000" w:rsidR="00000000" w:rsidRPr="00000000">
        <w:rPr>
          <w:vertAlign w:val="subscript"/>
          <w:rtl w:val="0"/>
        </w:rPr>
        <w:t xml:space="preserve">j</w:t>
      </w:r>
      <w:r w:rsidDel="00000000" w:rsidR="00000000" w:rsidRPr="00000000">
        <w:rPr>
          <w:vertAlign w:val="baseline"/>
          <w:rtl w:val="0"/>
        </w:rPr>
        <w:t xml:space="preserve"> liked most?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70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84"/>
        <w:gridCol w:w="1311"/>
        <w:gridCol w:w="1795"/>
        <w:gridCol w:w="2230"/>
        <w:gridCol w:w="1885"/>
        <w:tblGridChange w:id="0">
          <w:tblGrid>
            <w:gridCol w:w="2484"/>
            <w:gridCol w:w="1311"/>
            <w:gridCol w:w="1795"/>
            <w:gridCol w:w="2230"/>
            <w:gridCol w:w="1885"/>
          </w:tblGrid>
        </w:tblGridChange>
      </w:tblGrid>
      <w:tr>
        <w:trPr>
          <w:cantSplit w:val="0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FD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ШКАЛА И КРИТЕРИИ ОЦЕНИВАНИЯ результатов обучения (РО) по дисциплине (модулю)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2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Оценка</w:t>
            </w:r>
          </w:p>
          <w:p w:rsidR="00000000" w:rsidDel="00000000" w:rsidP="00000000" w:rsidRDefault="00000000" w:rsidRPr="00000000" w14:paraId="0000020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РО и</w:t>
              <w:br w:type="textWrapping"/>
              <w:t xml:space="preserve">соответствующие виды оценочных средств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4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7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8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Знания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9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(виды оценочных средств: домашние задания, контрольные работы, ответ на экзамене)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A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Отсутствие знаний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B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Фрагментарные знания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C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Общие, но не структурированные знания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D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Сформированные систематические знания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E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Умения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F">
            <w:pPr>
              <w:rPr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(виды оценочных средств: домашние задания, контрольные работы, ответ на экзамене)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0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Отсутствие умений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1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 целом успешное, но не систематическое умение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2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 целом успешное, но содержащее отдельные пробелы умение (допускает неточности непринципиального характера)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3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Успешное и систематическое умение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4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Навыки </w:t>
              <w:br w:type="textWrapping"/>
              <w:t xml:space="preserve">(владения, опыт деятельности)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5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(виды оценочных средств: домашние задания, контрольные работы, ответ на экзамене)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Отсутствие навыков (владений, опыта)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7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Наличие отдельных навыков (наличие фрагментарного опыта)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8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 целом, сформированные навыки (владения), но используемые не в активной форме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9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Сформированные навыки (владения), применяемые при решении задач</w:t>
            </w:r>
          </w:p>
        </w:tc>
      </w:tr>
    </w:tbl>
    <w:p w:rsidR="00000000" w:rsidDel="00000000" w:rsidP="00000000" w:rsidRDefault="00000000" w:rsidRPr="00000000" w14:paraId="0000021A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8. Ресурсное обеспечение:</w:t>
      </w:r>
    </w:p>
    <w:p w:rsidR="00000000" w:rsidDel="00000000" w:rsidP="00000000" w:rsidRDefault="00000000" w:rsidRPr="00000000" w14:paraId="0000021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Перечень основной и дополнительной литературы</w:t>
      </w:r>
    </w:p>
    <w:p w:rsidR="00000000" w:rsidDel="00000000" w:rsidP="00000000" w:rsidRDefault="00000000" w:rsidRPr="00000000" w14:paraId="000002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Основная литература: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1.</w:t>
        <w:tab/>
        <w:t xml:space="preserve">Тестелец Я.Г. Введение в общий синтаксис. М., Изд-во РГГУ, 2001. </w:t>
      </w:r>
    </w:p>
    <w:p w:rsidR="00000000" w:rsidDel="00000000" w:rsidP="00000000" w:rsidRDefault="00000000" w:rsidRPr="00000000" w14:paraId="000002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Дополнительная литература: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numPr>
          <w:ilvl w:val="0"/>
          <w:numId w:val="3"/>
        </w:numPr>
        <w:tabs>
          <w:tab w:val="left" w:leader="none" w:pos="0"/>
        </w:tabs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Кибрик А. Е. (2003). Константы и переменные языка. Санкт-Петербург: Алетейя, 2003. Гл. 7, 8, 9. с. 109-125.</w:t>
      </w:r>
    </w:p>
    <w:p w:rsidR="00000000" w:rsidDel="00000000" w:rsidP="00000000" w:rsidRDefault="00000000" w:rsidRPr="00000000" w14:paraId="00000223">
      <w:pPr>
        <w:numPr>
          <w:ilvl w:val="0"/>
          <w:numId w:val="3"/>
        </w:numPr>
        <w:tabs>
          <w:tab w:val="left" w:leader="none" w:pos="0"/>
        </w:tabs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Падучева Е. В. (2004). Динамические модели в семантике лексики. М., 2004. </w:t>
      </w:r>
    </w:p>
    <w:p w:rsidR="00000000" w:rsidDel="00000000" w:rsidP="00000000" w:rsidRDefault="00000000" w:rsidRPr="00000000" w14:paraId="00000224">
      <w:pPr>
        <w:numPr>
          <w:ilvl w:val="0"/>
          <w:numId w:val="3"/>
        </w:numPr>
        <w:tabs>
          <w:tab w:val="left" w:leader="none" w:pos="0"/>
        </w:tabs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Митренина О.В., Романова Е.Е., Слюсарь Н.А. Введение в генеративную грамматику. М., УРСС, 2012.</w:t>
      </w:r>
    </w:p>
    <w:p w:rsidR="00000000" w:rsidDel="00000000" w:rsidP="00000000" w:rsidRDefault="00000000" w:rsidRPr="00000000" w14:paraId="00000225">
      <w:pPr>
        <w:numPr>
          <w:ilvl w:val="0"/>
          <w:numId w:val="3"/>
        </w:numPr>
        <w:tabs>
          <w:tab w:val="left" w:leader="none" w:pos="0"/>
        </w:tabs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Baker, M. (1985). The Mirror Principle and Morphosyntactic Explanation. Linguistic Inquiry 16, 537–576.</w:t>
      </w:r>
    </w:p>
    <w:p w:rsidR="00000000" w:rsidDel="00000000" w:rsidP="00000000" w:rsidRDefault="00000000" w:rsidRPr="00000000" w14:paraId="00000226">
      <w:pPr>
        <w:numPr>
          <w:ilvl w:val="0"/>
          <w:numId w:val="3"/>
        </w:numPr>
        <w:tabs>
          <w:tab w:val="left" w:leader="none" w:pos="0"/>
        </w:tabs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Hornstein, N. (1999). Movement and control. Linguistic Inquiry 30:69-96.</w:t>
      </w:r>
    </w:p>
    <w:p w:rsidR="00000000" w:rsidDel="00000000" w:rsidP="00000000" w:rsidRDefault="00000000" w:rsidRPr="00000000" w14:paraId="00000227">
      <w:pPr>
        <w:numPr>
          <w:ilvl w:val="0"/>
          <w:numId w:val="3"/>
        </w:numPr>
        <w:tabs>
          <w:tab w:val="left" w:leader="none" w:pos="0"/>
        </w:tabs>
        <w:spacing w:after="120" w:lineRule="auto"/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Keenan, Edward, and Bernard Comrie (1977). Noun phrase accessibility and universal grammar. Linguistic Inquiry 8. 63-99.</w:t>
      </w:r>
    </w:p>
    <w:p w:rsidR="00000000" w:rsidDel="00000000" w:rsidP="00000000" w:rsidRDefault="00000000" w:rsidRPr="00000000" w14:paraId="00000228">
      <w:pPr>
        <w:numPr>
          <w:ilvl w:val="0"/>
          <w:numId w:val="3"/>
        </w:numPr>
        <w:tabs>
          <w:tab w:val="left" w:leader="none" w:pos="0"/>
        </w:tabs>
        <w:spacing w:after="120" w:lineRule="auto"/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Larson R.K. (1988). On the double object construction. Linguistic Inquiry 19.</w:t>
      </w:r>
    </w:p>
    <w:p w:rsidR="00000000" w:rsidDel="00000000" w:rsidP="00000000" w:rsidRDefault="00000000" w:rsidRPr="00000000" w14:paraId="00000229">
      <w:pPr>
        <w:numPr>
          <w:ilvl w:val="0"/>
          <w:numId w:val="3"/>
        </w:numPr>
        <w:tabs>
          <w:tab w:val="left" w:leader="none" w:pos="0"/>
        </w:tabs>
        <w:spacing w:after="120" w:lineRule="auto"/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Polinsky, M., and E. Potsdam. (2002). Backward Control. Linguistic Inquiry 33: 245-282.</w:t>
      </w:r>
    </w:p>
    <w:p w:rsidR="00000000" w:rsidDel="00000000" w:rsidP="00000000" w:rsidRDefault="00000000" w:rsidRPr="00000000" w14:paraId="0000022A">
      <w:pPr>
        <w:numPr>
          <w:ilvl w:val="0"/>
          <w:numId w:val="3"/>
        </w:numPr>
        <w:tabs>
          <w:tab w:val="left" w:leader="none" w:pos="0"/>
        </w:tabs>
        <w:spacing w:after="120" w:lineRule="auto"/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Pollock, Jean-Yves (1989). Verb Movement, Universal Grammar, and the Structure of IP. Linguistic Inquiry 20, pp. 365–424.</w:t>
      </w:r>
    </w:p>
    <w:p w:rsidR="00000000" w:rsidDel="00000000" w:rsidP="00000000" w:rsidRDefault="00000000" w:rsidRPr="00000000" w14:paraId="0000022B">
      <w:pPr>
        <w:numPr>
          <w:ilvl w:val="0"/>
          <w:numId w:val="3"/>
        </w:numPr>
        <w:tabs>
          <w:tab w:val="left" w:leader="none" w:pos="0"/>
        </w:tabs>
        <w:spacing w:after="120" w:lineRule="auto"/>
        <w:ind w:left="720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Zaenen, A., J. Maling, and H. Thráinsson (1985). Case and Grammatical Functions: The Icelandic Passive. In Natural Language and Linguistic Theory 3. 441–83. </w:t>
      </w:r>
    </w:p>
    <w:p w:rsidR="00000000" w:rsidDel="00000000" w:rsidP="00000000" w:rsidRDefault="00000000" w:rsidRPr="00000000" w14:paraId="000002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Перечень профессиональных баз данных и информационных справочных систем</w:t>
      </w:r>
    </w:p>
    <w:p w:rsidR="00000000" w:rsidDel="00000000" w:rsidP="00000000" w:rsidRDefault="00000000" w:rsidRPr="00000000" w14:paraId="0000022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Каталог Научной библиотеки МГУ </w:t>
      </w:r>
      <w:hyperlink r:id="rId24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ff"/>
            <w:u w:val="single"/>
            <w:shd w:fill="auto" w:val="clear"/>
            <w:vertAlign w:val="baseline"/>
            <w:rtl w:val="0"/>
          </w:rPr>
          <w:t xml:space="preserve">https://www.msu.ru/libraries/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Перечень ресурсов информационно-телекоммуникационной сети «Интернет» (при необходимости)</w:t>
      </w:r>
    </w:p>
    <w:p w:rsidR="00000000" w:rsidDel="00000000" w:rsidP="00000000" w:rsidRDefault="00000000" w:rsidRPr="00000000" w14:paraId="00000230">
      <w:pPr>
        <w:tabs>
          <w:tab w:val="left" w:leader="none" w:pos="567"/>
        </w:tabs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1.</w:t>
        <w:tab/>
      </w:r>
      <w:hyperlink r:id="rId25">
        <w:r w:rsidDel="00000000" w:rsidR="00000000" w:rsidRPr="00000000">
          <w:rPr>
            <w:color w:val="0000ff"/>
            <w:u w:val="single"/>
            <w:vertAlign w:val="baseline"/>
            <w:rtl w:val="0"/>
          </w:rPr>
          <w:t xml:space="preserve">http://www.ruscorpora.ru</w:t>
        </w:r>
      </w:hyperlink>
      <w:r w:rsidDel="00000000" w:rsidR="00000000" w:rsidRPr="00000000">
        <w:rPr>
          <w:vertAlign w:val="baseline"/>
          <w:rtl w:val="0"/>
        </w:rPr>
        <w:t xml:space="preserve"> — Национальный корпус русского языка</w:t>
      </w:r>
    </w:p>
    <w:p w:rsidR="00000000" w:rsidDel="00000000" w:rsidP="00000000" w:rsidRDefault="00000000" w:rsidRPr="00000000" w14:paraId="00000231">
      <w:pPr>
        <w:tabs>
          <w:tab w:val="left" w:leader="none" w:pos="567"/>
        </w:tabs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2.</w:t>
        <w:tab/>
      </w:r>
      <w:hyperlink r:id="rId26">
        <w:r w:rsidDel="00000000" w:rsidR="00000000" w:rsidRPr="00000000">
          <w:rPr>
            <w:color w:val="0000ff"/>
            <w:u w:val="single"/>
            <w:vertAlign w:val="baseline"/>
            <w:rtl w:val="0"/>
          </w:rPr>
          <w:t xml:space="preserve">http://www.jstor.org/</w:t>
        </w:r>
      </w:hyperlink>
      <w:r w:rsidDel="00000000" w:rsidR="00000000" w:rsidRPr="00000000">
        <w:rPr>
          <w:vertAlign w:val="baseline"/>
          <w:rtl w:val="0"/>
        </w:rPr>
        <w:t xml:space="preserve"> — Сервис научной литературы</w:t>
      </w:r>
    </w:p>
    <w:p w:rsidR="00000000" w:rsidDel="00000000" w:rsidP="00000000" w:rsidRDefault="00000000" w:rsidRPr="00000000" w14:paraId="000002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Описание материально-технического обеспечения.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Материально-техническое обеспечение дисциплины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предполагает доступ студентов в Интернет во внеаудиторное время; наличие в библиотеке учебно-методической, научной и справочной литературы.</w:t>
      </w:r>
    </w:p>
    <w:p w:rsidR="00000000" w:rsidDel="00000000" w:rsidP="00000000" w:rsidRDefault="00000000" w:rsidRPr="00000000" w14:paraId="0000023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9. Язык преподавания.</w:t>
      </w:r>
    </w:p>
    <w:p w:rsidR="00000000" w:rsidDel="00000000" w:rsidP="00000000" w:rsidRDefault="00000000" w:rsidRPr="00000000" w14:paraId="0000023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Русский язык.</w:t>
      </w:r>
    </w:p>
    <w:p w:rsidR="00000000" w:rsidDel="00000000" w:rsidP="00000000" w:rsidRDefault="00000000" w:rsidRPr="00000000" w14:paraId="0000023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10. Преподаватель (преподаватели).</w:t>
      </w:r>
    </w:p>
    <w:p w:rsidR="00000000" w:rsidDel="00000000" w:rsidP="00000000" w:rsidRDefault="00000000" w:rsidRPr="00000000" w14:paraId="00000239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Лютикова Екатерина Анатольевна, д.ф.н, доцент, профессор</w:t>
      </w:r>
    </w:p>
    <w:p w:rsidR="00000000" w:rsidDel="00000000" w:rsidP="00000000" w:rsidRDefault="00000000" w:rsidRPr="00000000" w14:paraId="0000023A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rPr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vertAlign w:val="baseline"/>
          <w:rtl w:val="0"/>
        </w:rPr>
        <w:t xml:space="preserve">11. Автор программы.</w:t>
      </w:r>
    </w:p>
    <w:p w:rsidR="00000000" w:rsidDel="00000000" w:rsidP="00000000" w:rsidRDefault="00000000" w:rsidRPr="00000000" w14:paraId="0000023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Лютикова Екатерина Анатольевна, д.ф.н, доцент, профессор</w:t>
      </w:r>
    </w:p>
    <w:sectPr>
      <w:type w:val="nextPage"/>
      <w:pgSz w:h="16838" w:w="11906" w:orient="portrait"/>
      <w:pgMar w:bottom="1134" w:top="1134" w:left="850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ourier New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  <w:sz w:val="22"/>
        <w:szCs w:val="2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1080" w:hanging="360"/>
      </w:pPr>
      <w:rPr>
        <w:rFonts w:ascii="Calibri" w:cs="Calibri" w:eastAsia="Calibri" w:hAnsi="Calibri"/>
        <w:color w:val="000000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3.png"/><Relationship Id="rId22" Type="http://schemas.openxmlformats.org/officeDocument/2006/relationships/image" Target="media/image1.png"/><Relationship Id="rId21" Type="http://schemas.openxmlformats.org/officeDocument/2006/relationships/image" Target="media/image15.png"/><Relationship Id="rId24" Type="http://schemas.openxmlformats.org/officeDocument/2006/relationships/hyperlink" Target="https://www.msu.ru/libraries/" TargetMode="External"/><Relationship Id="rId23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6.png"/><Relationship Id="rId26" Type="http://schemas.openxmlformats.org/officeDocument/2006/relationships/hyperlink" Target="http://www.jstor.org/" TargetMode="External"/><Relationship Id="rId25" Type="http://schemas.openxmlformats.org/officeDocument/2006/relationships/hyperlink" Target="http://www.ruscorpora.ru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1.png"/><Relationship Id="rId8" Type="http://schemas.openxmlformats.org/officeDocument/2006/relationships/image" Target="media/image9.png"/><Relationship Id="rId11" Type="http://schemas.openxmlformats.org/officeDocument/2006/relationships/image" Target="media/image6.png"/><Relationship Id="rId10" Type="http://schemas.openxmlformats.org/officeDocument/2006/relationships/image" Target="media/image14.png"/><Relationship Id="rId13" Type="http://schemas.openxmlformats.org/officeDocument/2006/relationships/image" Target="media/image8.png"/><Relationship Id="rId12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7.png"/><Relationship Id="rId17" Type="http://schemas.openxmlformats.org/officeDocument/2006/relationships/image" Target="media/image17.png"/><Relationship Id="rId16" Type="http://schemas.openxmlformats.org/officeDocument/2006/relationships/image" Target="media/image3.png"/><Relationship Id="rId19" Type="http://schemas.openxmlformats.org/officeDocument/2006/relationships/image" Target="media/image12.png"/><Relationship Id="rId18" Type="http://schemas.openxmlformats.org/officeDocument/2006/relationships/image" Target="media/image10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bocJ0h+ohTbsx9OMHT95UI+XnA==">CgMxLjAyCGguZ2pkZ3hzOAByITExSTZnZXc2WDU3QXZfblNlWkp1WlYxN0c1UHR1MnczMg==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